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273" w:rsidRPr="00065529" w:rsidRDefault="004A5BEF" w:rsidP="00042C77">
      <w:pPr>
        <w:tabs>
          <w:tab w:val="left" w:pos="2655"/>
        </w:tabs>
        <w:spacing w:before="3000"/>
        <w:jc w:val="center"/>
        <w:rPr>
          <w:rFonts w:ascii="Calibri" w:eastAsia="Times New Roman" w:hAnsi="Calibri"/>
          <w:b/>
          <w:noProof/>
          <w:color w:val="17365D"/>
          <w:sz w:val="96"/>
          <w:szCs w:val="96"/>
          <w:lang w:val="nl-BE" w:eastAsia="nl-NL"/>
        </w:rPr>
      </w:pPr>
      <w:r w:rsidRPr="00065529">
        <w:rPr>
          <w:rFonts w:ascii="Calibri" w:eastAsia="Times New Roman" w:hAnsi="Calibri"/>
          <w:b/>
          <w:noProof/>
          <w:color w:val="17365D"/>
          <w:sz w:val="96"/>
          <w:szCs w:val="96"/>
          <w:lang w:val="nl-BE" w:eastAsia="nl-NL"/>
        </w:rPr>
        <w:t>Bijdrage</w:t>
      </w:r>
    </w:p>
    <w:p w:rsidR="00D3078B" w:rsidRPr="004A5BEF" w:rsidRDefault="004A5BEF" w:rsidP="00D3078B">
      <w:pPr>
        <w:pStyle w:val="Sous-titre"/>
        <w:rPr>
          <w:sz w:val="48"/>
          <w:szCs w:val="48"/>
          <w:lang w:val="nl-BE"/>
        </w:rPr>
      </w:pPr>
      <w:r w:rsidRPr="004A5BEF">
        <w:rPr>
          <w:sz w:val="48"/>
          <w:szCs w:val="48"/>
          <w:lang w:val="nl-BE"/>
        </w:rPr>
        <w:t xml:space="preserve">betreffende de nieuwe </w:t>
      </w:r>
      <w:r w:rsidR="00286669">
        <w:rPr>
          <w:sz w:val="48"/>
          <w:szCs w:val="48"/>
          <w:lang w:val="nl-BE"/>
        </w:rPr>
        <w:t>aanvullen</w:t>
      </w:r>
      <w:r w:rsidRPr="004A5BEF">
        <w:rPr>
          <w:sz w:val="48"/>
          <w:szCs w:val="48"/>
          <w:lang w:val="nl-BE"/>
        </w:rPr>
        <w:t>de maatregelen inzake diversiteit en de be</w:t>
      </w:r>
      <w:r>
        <w:rPr>
          <w:sz w:val="48"/>
          <w:szCs w:val="48"/>
          <w:lang w:val="nl-BE"/>
        </w:rPr>
        <w:t xml:space="preserve">strijding van </w:t>
      </w:r>
      <w:r w:rsidRPr="004A5BEF">
        <w:rPr>
          <w:sz w:val="48"/>
          <w:szCs w:val="48"/>
          <w:lang w:val="nl-BE"/>
        </w:rPr>
        <w:t xml:space="preserve">discriminatie </w:t>
      </w:r>
      <w:r>
        <w:rPr>
          <w:sz w:val="48"/>
          <w:szCs w:val="48"/>
          <w:lang w:val="nl-BE"/>
        </w:rPr>
        <w:t xml:space="preserve">bij </w:t>
      </w:r>
      <w:r w:rsidRPr="004A5BEF">
        <w:rPr>
          <w:sz w:val="48"/>
          <w:szCs w:val="48"/>
          <w:lang w:val="nl-BE"/>
        </w:rPr>
        <w:t xml:space="preserve">aanwerving </w:t>
      </w:r>
    </w:p>
    <w:p w:rsidR="00D3078B" w:rsidRPr="004A5BEF" w:rsidRDefault="00D3078B" w:rsidP="00D3078B">
      <w:pPr>
        <w:rPr>
          <w:rFonts w:ascii="Calibri" w:hAnsi="Calibri"/>
          <w:sz w:val="22"/>
          <w:lang w:val="nl-BE"/>
        </w:rPr>
      </w:pPr>
    </w:p>
    <w:p w:rsidR="006B30AE" w:rsidRPr="004A5BEF" w:rsidRDefault="006B30AE" w:rsidP="00D3078B">
      <w:pPr>
        <w:rPr>
          <w:rFonts w:ascii="Calibri" w:hAnsi="Calibri"/>
          <w:sz w:val="22"/>
          <w:lang w:val="nl-BE"/>
        </w:rPr>
      </w:pPr>
    </w:p>
    <w:p w:rsidR="000024F6" w:rsidRPr="004A5BEF" w:rsidRDefault="00EB1354" w:rsidP="006F5472">
      <w:pPr>
        <w:spacing w:before="480"/>
        <w:jc w:val="center"/>
        <w:outlineLvl w:val="0"/>
        <w:rPr>
          <w:rStyle w:val="Emphaseple"/>
          <w:lang w:val="nl-BE"/>
        </w:rPr>
      </w:pPr>
      <w:r w:rsidRPr="004A5BEF">
        <w:rPr>
          <w:rStyle w:val="Emphaseple"/>
          <w:lang w:val="nl-BE"/>
        </w:rPr>
        <w:t>A</w:t>
      </w:r>
      <w:r w:rsidR="004A5BEF" w:rsidRPr="004A5BEF">
        <w:rPr>
          <w:rStyle w:val="Emphaseple"/>
          <w:lang w:val="nl-BE"/>
        </w:rPr>
        <w:t xml:space="preserve">angenomen door de Uitgebreide Raad van Bestuur op </w:t>
      </w:r>
      <w:r w:rsidR="00CF3669" w:rsidRPr="004A5BEF">
        <w:rPr>
          <w:rStyle w:val="Emphaseple"/>
          <w:lang w:val="nl-BE"/>
        </w:rPr>
        <w:t>24</w:t>
      </w:r>
      <w:r w:rsidR="006B30AE" w:rsidRPr="004A5BEF">
        <w:rPr>
          <w:rStyle w:val="Emphaseple"/>
          <w:lang w:val="nl-BE"/>
        </w:rPr>
        <w:t xml:space="preserve"> </w:t>
      </w:r>
      <w:r w:rsidR="004A5BEF" w:rsidRPr="004A5BEF">
        <w:rPr>
          <w:rStyle w:val="Emphaseple"/>
          <w:lang w:val="nl-BE"/>
        </w:rPr>
        <w:t>november</w:t>
      </w:r>
      <w:r w:rsidR="005D0185" w:rsidRPr="004A5BEF">
        <w:rPr>
          <w:rStyle w:val="Emphaseple"/>
          <w:lang w:val="nl-BE"/>
        </w:rPr>
        <w:t xml:space="preserve"> 2016</w:t>
      </w:r>
      <w:r w:rsidR="00B631C8" w:rsidRPr="004A5BEF">
        <w:rPr>
          <w:rStyle w:val="Emphaseple"/>
          <w:lang w:val="nl-BE"/>
        </w:rPr>
        <w:t xml:space="preserve"> </w:t>
      </w:r>
    </w:p>
    <w:p w:rsidR="000024F6" w:rsidRPr="004A5BEF" w:rsidRDefault="000024F6">
      <w:pPr>
        <w:spacing w:before="0" w:after="200" w:line="276" w:lineRule="auto"/>
        <w:jc w:val="left"/>
        <w:rPr>
          <w:rFonts w:ascii="Calibri" w:hAnsi="Calibri"/>
          <w:b/>
          <w:color w:val="17365D"/>
          <w:sz w:val="22"/>
          <w:lang w:val="nl-BE"/>
        </w:rPr>
      </w:pPr>
      <w:r w:rsidRPr="004A5BEF">
        <w:rPr>
          <w:rFonts w:ascii="Calibri" w:hAnsi="Calibri"/>
          <w:b/>
          <w:color w:val="17365D"/>
          <w:sz w:val="22"/>
          <w:lang w:val="nl-BE"/>
        </w:rPr>
        <w:br w:type="page"/>
      </w:r>
    </w:p>
    <w:tbl>
      <w:tblPr>
        <w:tblpPr w:leftFromText="141" w:rightFromText="141" w:vertAnchor="page" w:horzAnchor="margin" w:tblpY="10936"/>
        <w:tblW w:w="0" w:type="auto"/>
        <w:shd w:val="clear" w:color="auto" w:fill="DBE5F1"/>
        <w:tblLook w:val="04A0" w:firstRow="1" w:lastRow="0" w:firstColumn="1" w:lastColumn="0" w:noHBand="0" w:noVBand="1"/>
      </w:tblPr>
      <w:tblGrid>
        <w:gridCol w:w="4540"/>
        <w:gridCol w:w="4530"/>
      </w:tblGrid>
      <w:tr w:rsidR="00A6413D" w:rsidRPr="0054590F" w:rsidTr="004B7029">
        <w:tc>
          <w:tcPr>
            <w:tcW w:w="4540" w:type="dxa"/>
            <w:shd w:val="clear" w:color="auto" w:fill="DBE5F1"/>
          </w:tcPr>
          <w:p w:rsidR="006F5472" w:rsidRPr="0054590F" w:rsidRDefault="004A5BEF" w:rsidP="004A5BEF">
            <w:pPr>
              <w:pStyle w:val="Sansinterligne"/>
              <w:rPr>
                <w:szCs w:val="22"/>
              </w:rPr>
            </w:pPr>
            <w:proofErr w:type="spellStart"/>
            <w:r>
              <w:rPr>
                <w:szCs w:val="22"/>
              </w:rPr>
              <w:lastRenderedPageBreak/>
              <w:t>Aanvrager</w:t>
            </w:r>
            <w:proofErr w:type="spellEnd"/>
          </w:p>
        </w:tc>
        <w:tc>
          <w:tcPr>
            <w:tcW w:w="4530" w:type="dxa"/>
            <w:shd w:val="clear" w:color="auto" w:fill="DBE5F1"/>
          </w:tcPr>
          <w:p w:rsidR="006F5472" w:rsidRPr="0054590F" w:rsidRDefault="00014087" w:rsidP="004B7029">
            <w:pPr>
              <w:spacing w:before="0"/>
              <w:rPr>
                <w:rFonts w:ascii="Calibri" w:hAnsi="Calibri"/>
                <w:sz w:val="22"/>
              </w:rPr>
            </w:pPr>
            <w:proofErr w:type="spellStart"/>
            <w:r w:rsidRPr="0054590F">
              <w:rPr>
                <w:rFonts w:ascii="Calibri" w:hAnsi="Calibri"/>
                <w:sz w:val="22"/>
              </w:rPr>
              <w:t>M</w:t>
            </w:r>
            <w:r w:rsidR="004A5BEF">
              <w:rPr>
                <w:rFonts w:ascii="Calibri" w:hAnsi="Calibri"/>
                <w:sz w:val="22"/>
              </w:rPr>
              <w:t>inister</w:t>
            </w:r>
            <w:proofErr w:type="spellEnd"/>
            <w:r w:rsidRPr="0054590F">
              <w:rPr>
                <w:rFonts w:ascii="Calibri" w:hAnsi="Calibri"/>
                <w:sz w:val="22"/>
              </w:rPr>
              <w:t xml:space="preserve"> </w:t>
            </w:r>
            <w:proofErr w:type="spellStart"/>
            <w:r w:rsidR="009E7552" w:rsidRPr="0054590F">
              <w:rPr>
                <w:rFonts w:ascii="Calibri" w:hAnsi="Calibri"/>
                <w:sz w:val="22"/>
              </w:rPr>
              <w:t>Gosuin</w:t>
            </w:r>
            <w:proofErr w:type="spellEnd"/>
          </w:p>
        </w:tc>
      </w:tr>
      <w:tr w:rsidR="00A6413D" w:rsidRPr="0054590F" w:rsidTr="004B7029">
        <w:tc>
          <w:tcPr>
            <w:tcW w:w="4540" w:type="dxa"/>
            <w:shd w:val="clear" w:color="auto" w:fill="DBE5F1"/>
          </w:tcPr>
          <w:p w:rsidR="006F5472" w:rsidRPr="0054590F" w:rsidRDefault="004A5BEF" w:rsidP="004A5BEF">
            <w:pPr>
              <w:pStyle w:val="Sansinterligne"/>
              <w:rPr>
                <w:szCs w:val="22"/>
              </w:rPr>
            </w:pPr>
            <w:proofErr w:type="spellStart"/>
            <w:r>
              <w:rPr>
                <w:szCs w:val="22"/>
              </w:rPr>
              <w:t>Aanvraag</w:t>
            </w:r>
            <w:proofErr w:type="spellEnd"/>
            <w:r>
              <w:rPr>
                <w:szCs w:val="22"/>
              </w:rPr>
              <w:t xml:space="preserve"> </w:t>
            </w:r>
            <w:proofErr w:type="spellStart"/>
            <w:r>
              <w:rPr>
                <w:szCs w:val="22"/>
              </w:rPr>
              <w:t>ontvangen</w:t>
            </w:r>
            <w:proofErr w:type="spellEnd"/>
            <w:r>
              <w:rPr>
                <w:szCs w:val="22"/>
              </w:rPr>
              <w:t xml:space="preserve"> op</w:t>
            </w:r>
          </w:p>
        </w:tc>
        <w:tc>
          <w:tcPr>
            <w:tcW w:w="4530" w:type="dxa"/>
            <w:shd w:val="clear" w:color="auto" w:fill="DBE5F1"/>
          </w:tcPr>
          <w:p w:rsidR="00721E15" w:rsidRPr="0054590F" w:rsidRDefault="004A5BEF" w:rsidP="004B7029">
            <w:pPr>
              <w:spacing w:line="276" w:lineRule="auto"/>
              <w:jc w:val="left"/>
              <w:rPr>
                <w:rFonts w:ascii="Calibri" w:hAnsi="Calibri"/>
                <w:sz w:val="22"/>
              </w:rPr>
            </w:pPr>
            <w:r>
              <w:rPr>
                <w:rFonts w:ascii="Calibri" w:hAnsi="Calibri"/>
                <w:sz w:val="22"/>
              </w:rPr>
              <w:t xml:space="preserve">24 </w:t>
            </w:r>
            <w:proofErr w:type="spellStart"/>
            <w:r>
              <w:rPr>
                <w:rFonts w:ascii="Calibri" w:hAnsi="Calibri"/>
                <w:sz w:val="22"/>
              </w:rPr>
              <w:t>oktober</w:t>
            </w:r>
            <w:proofErr w:type="spellEnd"/>
            <w:r w:rsidR="004F358F">
              <w:rPr>
                <w:rFonts w:ascii="Calibri" w:hAnsi="Calibri"/>
                <w:sz w:val="22"/>
              </w:rPr>
              <w:t xml:space="preserve"> </w:t>
            </w:r>
            <w:r w:rsidR="005D0185" w:rsidRPr="0054590F">
              <w:rPr>
                <w:rFonts w:ascii="Calibri" w:hAnsi="Calibri"/>
                <w:sz w:val="22"/>
              </w:rPr>
              <w:t>2016</w:t>
            </w:r>
            <w:r w:rsidR="00721E15" w:rsidRPr="0054590F">
              <w:rPr>
                <w:rFonts w:ascii="Calibri" w:hAnsi="Calibri"/>
                <w:sz w:val="22"/>
              </w:rPr>
              <w:t xml:space="preserve"> </w:t>
            </w:r>
          </w:p>
          <w:p w:rsidR="006F5472" w:rsidRPr="0054590F" w:rsidRDefault="006F5472" w:rsidP="004B7029">
            <w:pPr>
              <w:spacing w:before="0"/>
              <w:rPr>
                <w:rFonts w:ascii="Calibri" w:hAnsi="Calibri"/>
                <w:sz w:val="22"/>
              </w:rPr>
            </w:pPr>
          </w:p>
        </w:tc>
      </w:tr>
      <w:tr w:rsidR="00A6413D" w:rsidRPr="0054590F" w:rsidTr="004B7029">
        <w:tc>
          <w:tcPr>
            <w:tcW w:w="4540" w:type="dxa"/>
            <w:shd w:val="clear" w:color="auto" w:fill="DBE5F1"/>
          </w:tcPr>
          <w:p w:rsidR="006F5472" w:rsidRPr="0054590F" w:rsidRDefault="004A5BEF" w:rsidP="004B7029">
            <w:pPr>
              <w:pStyle w:val="Sansinterligne"/>
              <w:rPr>
                <w:szCs w:val="22"/>
              </w:rPr>
            </w:pPr>
            <w:proofErr w:type="spellStart"/>
            <w:r>
              <w:rPr>
                <w:rFonts w:asciiTheme="minorHAnsi" w:hAnsiTheme="minorHAnsi"/>
                <w:szCs w:val="22"/>
              </w:rPr>
              <w:t>Aanvraag</w:t>
            </w:r>
            <w:proofErr w:type="spellEnd"/>
            <w:r>
              <w:rPr>
                <w:rFonts w:asciiTheme="minorHAnsi" w:hAnsiTheme="minorHAnsi"/>
                <w:szCs w:val="22"/>
              </w:rPr>
              <w:t xml:space="preserve"> </w:t>
            </w:r>
            <w:proofErr w:type="spellStart"/>
            <w:r>
              <w:rPr>
                <w:rFonts w:asciiTheme="minorHAnsi" w:hAnsiTheme="minorHAnsi"/>
                <w:szCs w:val="22"/>
              </w:rPr>
              <w:t>behandeld</w:t>
            </w:r>
            <w:proofErr w:type="spellEnd"/>
            <w:r>
              <w:rPr>
                <w:rFonts w:asciiTheme="minorHAnsi" w:hAnsiTheme="minorHAnsi"/>
                <w:szCs w:val="22"/>
              </w:rPr>
              <w:t xml:space="preserve"> </w:t>
            </w:r>
            <w:proofErr w:type="spellStart"/>
            <w:r>
              <w:rPr>
                <w:rFonts w:asciiTheme="minorHAnsi" w:hAnsiTheme="minorHAnsi"/>
                <w:szCs w:val="22"/>
              </w:rPr>
              <w:t>door</w:t>
            </w:r>
            <w:proofErr w:type="spellEnd"/>
          </w:p>
        </w:tc>
        <w:tc>
          <w:tcPr>
            <w:tcW w:w="4530" w:type="dxa"/>
            <w:shd w:val="clear" w:color="auto" w:fill="DBE5F1"/>
          </w:tcPr>
          <w:p w:rsidR="006F5472" w:rsidRPr="0054590F" w:rsidRDefault="004A5BEF" w:rsidP="004B7029">
            <w:pPr>
              <w:spacing w:before="0"/>
              <w:jc w:val="left"/>
              <w:rPr>
                <w:rFonts w:ascii="Calibri" w:hAnsi="Calibri"/>
                <w:sz w:val="22"/>
              </w:rPr>
            </w:pPr>
            <w:proofErr w:type="spellStart"/>
            <w:r>
              <w:rPr>
                <w:rFonts w:ascii="Calibri" w:hAnsi="Calibri"/>
                <w:sz w:val="22"/>
              </w:rPr>
              <w:t>Uitgebreide</w:t>
            </w:r>
            <w:proofErr w:type="spellEnd"/>
            <w:r>
              <w:rPr>
                <w:rFonts w:ascii="Calibri" w:hAnsi="Calibri"/>
                <w:sz w:val="22"/>
              </w:rPr>
              <w:t xml:space="preserve"> Raad van </w:t>
            </w:r>
            <w:proofErr w:type="spellStart"/>
            <w:r>
              <w:rPr>
                <w:rFonts w:ascii="Calibri" w:hAnsi="Calibri"/>
                <w:sz w:val="22"/>
              </w:rPr>
              <w:t>Bestuur</w:t>
            </w:r>
            <w:proofErr w:type="spellEnd"/>
          </w:p>
          <w:p w:rsidR="00014087" w:rsidRPr="0054590F" w:rsidRDefault="00014087" w:rsidP="004B7029">
            <w:pPr>
              <w:spacing w:before="0"/>
              <w:jc w:val="left"/>
              <w:rPr>
                <w:rFonts w:ascii="Calibri" w:hAnsi="Calibri"/>
                <w:sz w:val="22"/>
              </w:rPr>
            </w:pPr>
          </w:p>
        </w:tc>
      </w:tr>
      <w:tr w:rsidR="00A6413D" w:rsidRPr="0054590F" w:rsidTr="004B7029">
        <w:tc>
          <w:tcPr>
            <w:tcW w:w="4540" w:type="dxa"/>
            <w:shd w:val="clear" w:color="auto" w:fill="DBE5F1"/>
          </w:tcPr>
          <w:p w:rsidR="006F5472" w:rsidRPr="0054590F" w:rsidRDefault="004A5BEF" w:rsidP="004A5BEF">
            <w:pPr>
              <w:pStyle w:val="Sansinterligne"/>
              <w:rPr>
                <w:szCs w:val="22"/>
              </w:rPr>
            </w:pPr>
            <w:proofErr w:type="spellStart"/>
            <w:r>
              <w:rPr>
                <w:szCs w:val="22"/>
              </w:rPr>
              <w:t>Aanvraag</w:t>
            </w:r>
            <w:proofErr w:type="spellEnd"/>
            <w:r>
              <w:rPr>
                <w:szCs w:val="22"/>
              </w:rPr>
              <w:t xml:space="preserve"> </w:t>
            </w:r>
            <w:proofErr w:type="spellStart"/>
            <w:r>
              <w:rPr>
                <w:szCs w:val="22"/>
              </w:rPr>
              <w:t>behandeld</w:t>
            </w:r>
            <w:proofErr w:type="spellEnd"/>
            <w:r>
              <w:rPr>
                <w:szCs w:val="22"/>
              </w:rPr>
              <w:t xml:space="preserve"> op</w:t>
            </w:r>
          </w:p>
        </w:tc>
        <w:tc>
          <w:tcPr>
            <w:tcW w:w="4530" w:type="dxa"/>
            <w:shd w:val="clear" w:color="auto" w:fill="DBE5F1"/>
          </w:tcPr>
          <w:p w:rsidR="006F5472" w:rsidRPr="004F358F" w:rsidRDefault="00902F9C" w:rsidP="00902F9C">
            <w:pPr>
              <w:spacing w:before="0"/>
              <w:rPr>
                <w:rFonts w:asciiTheme="minorHAnsi" w:hAnsiTheme="minorHAnsi"/>
                <w:sz w:val="22"/>
              </w:rPr>
            </w:pPr>
            <w:r>
              <w:rPr>
                <w:rFonts w:asciiTheme="minorHAnsi" w:hAnsiTheme="minorHAnsi"/>
                <w:sz w:val="22"/>
              </w:rPr>
              <w:t>2</w:t>
            </w:r>
            <w:r w:rsidR="00CF3669">
              <w:rPr>
                <w:rFonts w:asciiTheme="minorHAnsi" w:hAnsiTheme="minorHAnsi"/>
                <w:sz w:val="22"/>
              </w:rPr>
              <w:t>7</w:t>
            </w:r>
            <w:r w:rsidR="004A5BEF">
              <w:rPr>
                <w:rFonts w:asciiTheme="minorHAnsi" w:hAnsiTheme="minorHAnsi"/>
                <w:sz w:val="22"/>
              </w:rPr>
              <w:t xml:space="preserve"> </w:t>
            </w:r>
            <w:proofErr w:type="spellStart"/>
            <w:r w:rsidR="004A5BEF">
              <w:rPr>
                <w:rFonts w:asciiTheme="minorHAnsi" w:hAnsiTheme="minorHAnsi"/>
                <w:sz w:val="22"/>
              </w:rPr>
              <w:t>oktober</w:t>
            </w:r>
            <w:proofErr w:type="spellEnd"/>
            <w:r>
              <w:rPr>
                <w:rFonts w:asciiTheme="minorHAnsi" w:hAnsiTheme="minorHAnsi"/>
                <w:sz w:val="22"/>
              </w:rPr>
              <w:t xml:space="preserve"> 2016,</w:t>
            </w:r>
            <w:r w:rsidR="00CF3669">
              <w:rPr>
                <w:rFonts w:asciiTheme="minorHAnsi" w:hAnsiTheme="minorHAnsi"/>
                <w:sz w:val="22"/>
              </w:rPr>
              <w:t xml:space="preserve"> </w:t>
            </w:r>
            <w:r w:rsidR="004A5BEF">
              <w:rPr>
                <w:rFonts w:asciiTheme="minorHAnsi" w:hAnsiTheme="minorHAnsi"/>
                <w:sz w:val="22"/>
              </w:rPr>
              <w:t xml:space="preserve">21 en 24 </w:t>
            </w:r>
            <w:proofErr w:type="spellStart"/>
            <w:r w:rsidR="004A5BEF">
              <w:rPr>
                <w:rFonts w:asciiTheme="minorHAnsi" w:hAnsiTheme="minorHAnsi"/>
                <w:sz w:val="22"/>
              </w:rPr>
              <w:t>november</w:t>
            </w:r>
            <w:proofErr w:type="spellEnd"/>
            <w:r w:rsidR="004F358F" w:rsidRPr="00D74AF7">
              <w:rPr>
                <w:rFonts w:asciiTheme="minorHAnsi" w:hAnsiTheme="minorHAnsi"/>
                <w:sz w:val="22"/>
              </w:rPr>
              <w:t xml:space="preserve"> 2016</w:t>
            </w:r>
          </w:p>
        </w:tc>
      </w:tr>
      <w:tr w:rsidR="00A6413D" w:rsidRPr="0054590F" w:rsidTr="004B7029">
        <w:trPr>
          <w:trHeight w:val="810"/>
        </w:trPr>
        <w:tc>
          <w:tcPr>
            <w:tcW w:w="4540" w:type="dxa"/>
            <w:shd w:val="clear" w:color="auto" w:fill="DBE5F1"/>
          </w:tcPr>
          <w:p w:rsidR="004A5BEF" w:rsidRPr="004A5BEF" w:rsidRDefault="004A5BEF" w:rsidP="00A539F1">
            <w:pPr>
              <w:pStyle w:val="Sansinterligne"/>
              <w:jc w:val="left"/>
              <w:rPr>
                <w:szCs w:val="22"/>
                <w:lang w:val="nl-BE"/>
              </w:rPr>
            </w:pPr>
            <w:r w:rsidRPr="004A5BEF">
              <w:rPr>
                <w:szCs w:val="22"/>
                <w:lang w:val="nl-BE"/>
              </w:rPr>
              <w:t>Bijdrage uitgebracht door de Uitgebreide</w:t>
            </w:r>
          </w:p>
          <w:p w:rsidR="006F5472" w:rsidRPr="004A5BEF" w:rsidRDefault="004A5BEF" w:rsidP="00A539F1">
            <w:pPr>
              <w:pStyle w:val="Sansinterligne"/>
              <w:jc w:val="left"/>
              <w:rPr>
                <w:szCs w:val="22"/>
                <w:lang w:val="nl-BE"/>
              </w:rPr>
            </w:pPr>
            <w:r w:rsidRPr="004A5BEF">
              <w:rPr>
                <w:szCs w:val="22"/>
                <w:lang w:val="nl-BE"/>
              </w:rPr>
              <w:t>Raad v</w:t>
            </w:r>
            <w:r>
              <w:rPr>
                <w:szCs w:val="22"/>
                <w:lang w:val="nl-BE"/>
              </w:rPr>
              <w:t>a</w:t>
            </w:r>
            <w:r w:rsidR="006D0FE9" w:rsidRPr="004A5BEF">
              <w:rPr>
                <w:szCs w:val="22"/>
                <w:lang w:val="nl-BE"/>
              </w:rPr>
              <w:t>n</w:t>
            </w:r>
            <w:r>
              <w:rPr>
                <w:szCs w:val="22"/>
                <w:lang w:val="nl-BE"/>
              </w:rPr>
              <w:t xml:space="preserve"> Bestuur op</w:t>
            </w:r>
          </w:p>
        </w:tc>
        <w:tc>
          <w:tcPr>
            <w:tcW w:w="4530" w:type="dxa"/>
            <w:shd w:val="clear" w:color="auto" w:fill="DBE5F1"/>
          </w:tcPr>
          <w:p w:rsidR="00EA4098" w:rsidRPr="00065529" w:rsidRDefault="00EA4098" w:rsidP="004B7029">
            <w:pPr>
              <w:spacing w:before="0"/>
              <w:rPr>
                <w:rFonts w:ascii="Calibri" w:hAnsi="Calibri"/>
                <w:sz w:val="22"/>
                <w:lang w:val="nl-BE"/>
              </w:rPr>
            </w:pPr>
          </w:p>
          <w:p w:rsidR="00014087" w:rsidRPr="0054590F" w:rsidRDefault="004A5BEF" w:rsidP="004B7029">
            <w:pPr>
              <w:spacing w:before="0"/>
              <w:rPr>
                <w:rFonts w:ascii="Calibri" w:hAnsi="Calibri"/>
                <w:sz w:val="22"/>
              </w:rPr>
            </w:pPr>
            <w:r>
              <w:rPr>
                <w:rFonts w:ascii="Calibri" w:hAnsi="Calibri"/>
                <w:sz w:val="22"/>
              </w:rPr>
              <w:t xml:space="preserve">24 </w:t>
            </w:r>
            <w:proofErr w:type="spellStart"/>
            <w:r>
              <w:rPr>
                <w:rFonts w:ascii="Calibri" w:hAnsi="Calibri"/>
                <w:sz w:val="22"/>
              </w:rPr>
              <w:t>november</w:t>
            </w:r>
            <w:proofErr w:type="spellEnd"/>
            <w:r>
              <w:rPr>
                <w:rFonts w:ascii="Calibri" w:hAnsi="Calibri"/>
                <w:sz w:val="22"/>
              </w:rPr>
              <w:t xml:space="preserve"> 2016</w:t>
            </w:r>
          </w:p>
        </w:tc>
      </w:tr>
      <w:tr w:rsidR="00A6413D" w:rsidRPr="00E26D97" w:rsidTr="004B7029">
        <w:tc>
          <w:tcPr>
            <w:tcW w:w="4540" w:type="dxa"/>
            <w:shd w:val="clear" w:color="auto" w:fill="DBE5F1"/>
          </w:tcPr>
          <w:p w:rsidR="00014087" w:rsidRPr="0054590F" w:rsidRDefault="00014087" w:rsidP="004B7029">
            <w:pPr>
              <w:pStyle w:val="Sansinterligne"/>
              <w:rPr>
                <w:b w:val="0"/>
                <w:i/>
                <w:szCs w:val="22"/>
              </w:rPr>
            </w:pPr>
          </w:p>
          <w:p w:rsidR="006F5472" w:rsidRPr="0054590F" w:rsidRDefault="006F5472" w:rsidP="004B7029">
            <w:pPr>
              <w:pStyle w:val="Sansinterligne"/>
              <w:rPr>
                <w:b w:val="0"/>
                <w:szCs w:val="22"/>
              </w:rPr>
            </w:pPr>
          </w:p>
        </w:tc>
        <w:tc>
          <w:tcPr>
            <w:tcW w:w="4530" w:type="dxa"/>
            <w:shd w:val="clear" w:color="auto" w:fill="DBE5F1"/>
          </w:tcPr>
          <w:p w:rsidR="006F5472" w:rsidRPr="004A5BEF" w:rsidRDefault="004A5BEF" w:rsidP="004A5BEF">
            <w:pPr>
              <w:spacing w:before="0"/>
              <w:rPr>
                <w:rFonts w:ascii="Calibri" w:hAnsi="Calibri"/>
                <w:sz w:val="22"/>
                <w:lang w:val="nl-BE"/>
              </w:rPr>
            </w:pPr>
            <w:r w:rsidRPr="004A5BEF">
              <w:rPr>
                <w:rFonts w:ascii="Calibri" w:hAnsi="Calibri"/>
                <w:sz w:val="22"/>
                <w:lang w:val="nl-BE"/>
              </w:rPr>
              <w:t>Aanvraag in het kader van de « gedeelde prioriteiten » van de Strategie</w:t>
            </w:r>
            <w:r w:rsidR="00014087" w:rsidRPr="004A5BEF">
              <w:rPr>
                <w:rFonts w:ascii="Calibri" w:hAnsi="Calibri"/>
                <w:sz w:val="22"/>
                <w:lang w:val="nl-BE"/>
              </w:rPr>
              <w:t xml:space="preserve"> 2025</w:t>
            </w:r>
          </w:p>
        </w:tc>
      </w:tr>
    </w:tbl>
    <w:p w:rsidR="00C05FB7" w:rsidRPr="004A5BEF" w:rsidRDefault="00C05FB7" w:rsidP="00CD071D">
      <w:pPr>
        <w:spacing w:before="0" w:after="240"/>
        <w:outlineLvl w:val="0"/>
        <w:rPr>
          <w:rFonts w:ascii="Calibri" w:hAnsi="Calibri"/>
          <w:b/>
          <w:bCs/>
          <w:color w:val="17365D"/>
          <w:sz w:val="22"/>
          <w:lang w:val="nl-BE"/>
        </w:rPr>
        <w:sectPr w:rsidR="00C05FB7" w:rsidRPr="004A5BEF" w:rsidSect="006F5472">
          <w:headerReference w:type="default" r:id="rId8"/>
          <w:footerReference w:type="default" r:id="rId9"/>
          <w:headerReference w:type="first" r:id="rId10"/>
          <w:footerReference w:type="first" r:id="rId11"/>
          <w:pgSz w:w="11906" w:h="16838" w:code="9"/>
          <w:pgMar w:top="1418" w:right="1418" w:bottom="1418" w:left="1418" w:header="850" w:footer="0" w:gutter="0"/>
          <w:pgNumType w:start="0"/>
          <w:cols w:space="708"/>
          <w:titlePg/>
          <w:docGrid w:linePitch="360"/>
        </w:sectPr>
      </w:pPr>
    </w:p>
    <w:p w:rsidR="00BF0507" w:rsidRPr="00065529" w:rsidRDefault="00B5785E" w:rsidP="00BF0507">
      <w:pPr>
        <w:pStyle w:val="Titre1"/>
        <w:rPr>
          <w:lang w:val="nl-BE"/>
        </w:rPr>
      </w:pPr>
      <w:r w:rsidRPr="00065529">
        <w:rPr>
          <w:lang w:val="nl-BE"/>
        </w:rPr>
        <w:lastRenderedPageBreak/>
        <w:t>Vooraf</w:t>
      </w:r>
      <w:bookmarkStart w:id="0" w:name="_GoBack"/>
      <w:bookmarkEnd w:id="0"/>
    </w:p>
    <w:p w:rsidR="00DE0F97" w:rsidRPr="00065529" w:rsidRDefault="00DE0F97" w:rsidP="00A8667F">
      <w:pPr>
        <w:spacing w:line="276" w:lineRule="auto"/>
        <w:rPr>
          <w:rFonts w:asciiTheme="minorHAnsi" w:hAnsiTheme="minorHAnsi"/>
          <w:sz w:val="22"/>
          <w:lang w:val="nl-BE"/>
        </w:rPr>
      </w:pPr>
    </w:p>
    <w:p w:rsidR="002D4A8F" w:rsidRPr="00297317" w:rsidRDefault="00297317" w:rsidP="00A8667F">
      <w:pPr>
        <w:spacing w:line="276" w:lineRule="auto"/>
        <w:rPr>
          <w:rFonts w:asciiTheme="minorHAnsi" w:hAnsiTheme="minorHAnsi"/>
          <w:sz w:val="22"/>
          <w:lang w:val="nl-BE"/>
        </w:rPr>
      </w:pPr>
      <w:r w:rsidRPr="00297317">
        <w:rPr>
          <w:rFonts w:asciiTheme="minorHAnsi" w:hAnsiTheme="minorHAnsi"/>
          <w:sz w:val="22"/>
          <w:lang w:val="nl-BE"/>
        </w:rPr>
        <w:t>De Minister van Economie en Tewerkstelling wenst in het kader van de gedeelde prioriteiten van de Strategie 2025 tot een akkoord met d</w:t>
      </w:r>
      <w:r>
        <w:rPr>
          <w:rFonts w:asciiTheme="minorHAnsi" w:hAnsiTheme="minorHAnsi"/>
          <w:sz w:val="22"/>
          <w:lang w:val="nl-BE"/>
        </w:rPr>
        <w:t xml:space="preserve">e sociale </w:t>
      </w:r>
      <w:r w:rsidRPr="00297317">
        <w:rPr>
          <w:rFonts w:asciiTheme="minorHAnsi" w:hAnsiTheme="minorHAnsi"/>
          <w:sz w:val="22"/>
          <w:lang w:val="nl-BE"/>
        </w:rPr>
        <w:t>g</w:t>
      </w:r>
      <w:r>
        <w:rPr>
          <w:rFonts w:asciiTheme="minorHAnsi" w:hAnsiTheme="minorHAnsi"/>
          <w:sz w:val="22"/>
          <w:lang w:val="nl-BE"/>
        </w:rPr>
        <w:t>e</w:t>
      </w:r>
      <w:r w:rsidRPr="00297317">
        <w:rPr>
          <w:rFonts w:asciiTheme="minorHAnsi" w:hAnsiTheme="minorHAnsi"/>
          <w:sz w:val="22"/>
          <w:lang w:val="nl-BE"/>
        </w:rPr>
        <w:t>sprekspartners te komen over een aantal nieuwe, aanvullende maatregelen inzake diversiteit en de bestrijding van discriminatie bij aanwerving.</w:t>
      </w:r>
      <w:r w:rsidR="002D4A8F" w:rsidRPr="00297317">
        <w:rPr>
          <w:rFonts w:asciiTheme="minorHAnsi" w:hAnsiTheme="minorHAnsi"/>
          <w:sz w:val="22"/>
          <w:lang w:val="nl-BE"/>
        </w:rPr>
        <w:t xml:space="preserve"> </w:t>
      </w:r>
    </w:p>
    <w:p w:rsidR="00FC67E0" w:rsidRPr="00297317" w:rsidRDefault="00297317" w:rsidP="00A8667F">
      <w:pPr>
        <w:spacing w:line="276" w:lineRule="auto"/>
        <w:rPr>
          <w:rFonts w:asciiTheme="minorHAnsi" w:hAnsiTheme="minorHAnsi"/>
          <w:sz w:val="22"/>
          <w:lang w:val="nl-BE"/>
        </w:rPr>
      </w:pPr>
      <w:r w:rsidRPr="00297317">
        <w:rPr>
          <w:rFonts w:asciiTheme="minorHAnsi" w:hAnsiTheme="minorHAnsi"/>
          <w:sz w:val="22"/>
          <w:lang w:val="nl-BE"/>
        </w:rPr>
        <w:t xml:space="preserve">Het vraagstuk van de discriminatie bij aanwerving treft het hele Belgisch grondgebied. </w:t>
      </w:r>
      <w:r>
        <w:rPr>
          <w:rFonts w:asciiTheme="minorHAnsi" w:hAnsiTheme="minorHAnsi"/>
          <w:sz w:val="22"/>
          <w:lang w:val="nl-BE"/>
        </w:rPr>
        <w:t xml:space="preserve">Ons land kent </w:t>
      </w:r>
      <w:r w:rsidR="00A539F1">
        <w:rPr>
          <w:rFonts w:asciiTheme="minorHAnsi" w:hAnsiTheme="minorHAnsi"/>
          <w:sz w:val="22"/>
          <w:lang w:val="nl-BE"/>
        </w:rPr>
        <w:t>immers</w:t>
      </w:r>
      <w:r>
        <w:rPr>
          <w:rFonts w:asciiTheme="minorHAnsi" w:hAnsiTheme="minorHAnsi"/>
          <w:sz w:val="22"/>
          <w:lang w:val="nl-BE"/>
        </w:rPr>
        <w:t xml:space="preserve"> het laagste te</w:t>
      </w:r>
      <w:r w:rsidR="00A539F1">
        <w:rPr>
          <w:rFonts w:asciiTheme="minorHAnsi" w:hAnsiTheme="minorHAnsi"/>
          <w:sz w:val="22"/>
          <w:lang w:val="nl-BE"/>
        </w:rPr>
        <w:t xml:space="preserve">werkstellingspercentage voor </w:t>
      </w:r>
      <w:r>
        <w:rPr>
          <w:rFonts w:asciiTheme="minorHAnsi" w:hAnsiTheme="minorHAnsi"/>
          <w:sz w:val="22"/>
          <w:lang w:val="nl-BE"/>
        </w:rPr>
        <w:t xml:space="preserve">personen van buitenlandse oorsprong in Europa. </w:t>
      </w:r>
      <w:r w:rsidRPr="00297317">
        <w:rPr>
          <w:rFonts w:asciiTheme="minorHAnsi" w:hAnsiTheme="minorHAnsi"/>
          <w:sz w:val="22"/>
          <w:lang w:val="nl-BE"/>
        </w:rPr>
        <w:t xml:space="preserve">Discriminatie bij aanwerving is een van de factoren die dit </w:t>
      </w:r>
      <w:r>
        <w:rPr>
          <w:rFonts w:asciiTheme="minorHAnsi" w:hAnsiTheme="minorHAnsi"/>
          <w:sz w:val="22"/>
          <w:lang w:val="nl-BE"/>
        </w:rPr>
        <w:t>t</w:t>
      </w:r>
      <w:r w:rsidRPr="00297317">
        <w:rPr>
          <w:rFonts w:asciiTheme="minorHAnsi" w:hAnsiTheme="minorHAnsi"/>
          <w:sz w:val="22"/>
          <w:lang w:val="nl-BE"/>
        </w:rPr>
        <w:t>rieste record verklaren.</w:t>
      </w:r>
      <w:r w:rsidR="003422ED" w:rsidRPr="00297317">
        <w:rPr>
          <w:rFonts w:asciiTheme="minorHAnsi" w:hAnsiTheme="minorHAnsi"/>
          <w:sz w:val="22"/>
          <w:lang w:val="nl-BE"/>
        </w:rPr>
        <w:t xml:space="preserve"> </w:t>
      </w:r>
    </w:p>
    <w:p w:rsidR="00E41BAB" w:rsidRPr="00297317" w:rsidRDefault="00297317" w:rsidP="00A8667F">
      <w:pPr>
        <w:spacing w:line="276" w:lineRule="auto"/>
        <w:rPr>
          <w:rFonts w:asciiTheme="minorHAnsi" w:hAnsiTheme="minorHAnsi"/>
          <w:sz w:val="22"/>
          <w:lang w:val="nl-BE"/>
        </w:rPr>
      </w:pPr>
      <w:r w:rsidRPr="00297317">
        <w:rPr>
          <w:rFonts w:asciiTheme="minorHAnsi" w:hAnsiTheme="minorHAnsi"/>
          <w:sz w:val="22"/>
          <w:lang w:val="nl-BE"/>
        </w:rPr>
        <w:t xml:space="preserve">Wat betreft ons Gewest, wijst de socio-economische monitoring er </w:t>
      </w:r>
      <w:proofErr w:type="gramStart"/>
      <w:r w:rsidRPr="00297317">
        <w:rPr>
          <w:rFonts w:asciiTheme="minorHAnsi" w:hAnsiTheme="minorHAnsi"/>
          <w:sz w:val="22"/>
          <w:lang w:val="nl-BE"/>
        </w:rPr>
        <w:t>met name</w:t>
      </w:r>
      <w:proofErr w:type="gramEnd"/>
      <w:r w:rsidRPr="00297317">
        <w:rPr>
          <w:rFonts w:asciiTheme="minorHAnsi" w:hAnsiTheme="minorHAnsi"/>
          <w:sz w:val="22"/>
          <w:lang w:val="nl-BE"/>
        </w:rPr>
        <w:t xml:space="preserve"> op dat de tewerkstellingsgraad van personen van Belgische oorsprong in 2012 71% bedroeg, terwijl deze voor personen van buitenlandse oorsprong  </w:t>
      </w:r>
      <w:r w:rsidR="003171B5" w:rsidRPr="00297317">
        <w:rPr>
          <w:rFonts w:asciiTheme="minorHAnsi" w:hAnsiTheme="minorHAnsi"/>
          <w:sz w:val="22"/>
          <w:lang w:val="nl-BE"/>
        </w:rPr>
        <w:t xml:space="preserve">56,2% </w:t>
      </w:r>
      <w:r>
        <w:rPr>
          <w:rFonts w:asciiTheme="minorHAnsi" w:hAnsiTheme="minorHAnsi"/>
          <w:sz w:val="22"/>
          <w:lang w:val="nl-BE"/>
        </w:rPr>
        <w:t>bedroeg voor personen afkomstig uit een land van de EU</w:t>
      </w:r>
      <w:r w:rsidR="003171B5" w:rsidRPr="00297317">
        <w:rPr>
          <w:rFonts w:asciiTheme="minorHAnsi" w:hAnsiTheme="minorHAnsi"/>
          <w:sz w:val="22"/>
          <w:lang w:val="nl-BE"/>
        </w:rPr>
        <w:t>-12</w:t>
      </w:r>
      <w:r w:rsidR="000A1A38" w:rsidRPr="00297317">
        <w:rPr>
          <w:rFonts w:asciiTheme="minorHAnsi" w:hAnsiTheme="minorHAnsi"/>
          <w:sz w:val="22"/>
          <w:lang w:val="nl-BE"/>
        </w:rPr>
        <w:t xml:space="preserve"> </w:t>
      </w:r>
      <w:r w:rsidR="00CE6D7A" w:rsidRPr="00297317">
        <w:rPr>
          <w:rFonts w:asciiTheme="minorHAnsi" w:hAnsiTheme="minorHAnsi"/>
          <w:sz w:val="22"/>
          <w:lang w:val="nl-BE"/>
        </w:rPr>
        <w:t>e</w:t>
      </w:r>
      <w:r>
        <w:rPr>
          <w:rFonts w:asciiTheme="minorHAnsi" w:hAnsiTheme="minorHAnsi"/>
          <w:sz w:val="22"/>
          <w:lang w:val="nl-BE"/>
        </w:rPr>
        <w:t xml:space="preserve">n minder dan </w:t>
      </w:r>
      <w:r w:rsidR="000A1A38" w:rsidRPr="00297317">
        <w:rPr>
          <w:rFonts w:asciiTheme="minorHAnsi" w:hAnsiTheme="minorHAnsi"/>
          <w:sz w:val="22"/>
          <w:lang w:val="nl-BE"/>
        </w:rPr>
        <w:t xml:space="preserve">35% </w:t>
      </w:r>
      <w:r>
        <w:rPr>
          <w:rFonts w:asciiTheme="minorHAnsi" w:hAnsiTheme="minorHAnsi"/>
          <w:sz w:val="22"/>
          <w:lang w:val="nl-BE"/>
        </w:rPr>
        <w:t>voor personen afkomstig uit andere Europese landen en het Nabije/Midden-Oosten</w:t>
      </w:r>
      <w:r w:rsidR="000A1A38" w:rsidRPr="00A8667F">
        <w:rPr>
          <w:rFonts w:asciiTheme="minorHAnsi" w:hAnsiTheme="minorHAnsi"/>
          <w:sz w:val="22"/>
          <w:vertAlign w:val="superscript"/>
        </w:rPr>
        <w:footnoteReference w:id="1"/>
      </w:r>
      <w:r w:rsidR="003422ED" w:rsidRPr="00297317">
        <w:rPr>
          <w:rFonts w:asciiTheme="minorHAnsi" w:hAnsiTheme="minorHAnsi"/>
          <w:sz w:val="22"/>
          <w:lang w:val="nl-BE"/>
        </w:rPr>
        <w:t>.</w:t>
      </w:r>
    </w:p>
    <w:p w:rsidR="000A1A38" w:rsidRPr="00297317" w:rsidRDefault="00297317" w:rsidP="00A8667F">
      <w:pPr>
        <w:spacing w:line="276" w:lineRule="auto"/>
        <w:rPr>
          <w:rFonts w:asciiTheme="minorHAnsi" w:hAnsiTheme="minorHAnsi"/>
          <w:sz w:val="22"/>
          <w:lang w:val="nl-BE"/>
        </w:rPr>
      </w:pPr>
      <w:proofErr w:type="gramStart"/>
      <w:r w:rsidRPr="00297317">
        <w:rPr>
          <w:rFonts w:asciiTheme="minorHAnsi" w:hAnsiTheme="minorHAnsi"/>
          <w:sz w:val="22"/>
          <w:lang w:val="nl-BE"/>
        </w:rPr>
        <w:t>Teneinde</w:t>
      </w:r>
      <w:proofErr w:type="gramEnd"/>
      <w:r w:rsidRPr="00297317">
        <w:rPr>
          <w:rFonts w:asciiTheme="minorHAnsi" w:hAnsiTheme="minorHAnsi"/>
          <w:sz w:val="22"/>
          <w:lang w:val="nl-BE"/>
        </w:rPr>
        <w:t xml:space="preserve"> de diversiteit en de bestrijding van discriminatie bij aanwerving te bevorderen, stelt de Brusselse regering een reeks nieuwe aanvullende maatregelen voor.</w:t>
      </w:r>
      <w:r w:rsidR="002D4A8F" w:rsidRPr="00297317">
        <w:rPr>
          <w:rFonts w:asciiTheme="minorHAnsi" w:hAnsiTheme="minorHAnsi"/>
          <w:sz w:val="22"/>
          <w:lang w:val="nl-BE"/>
        </w:rPr>
        <w:t xml:space="preserve"> </w:t>
      </w:r>
    </w:p>
    <w:p w:rsidR="00077A71" w:rsidRPr="00297317" w:rsidRDefault="00297317" w:rsidP="00A8667F">
      <w:pPr>
        <w:spacing w:line="276" w:lineRule="auto"/>
        <w:rPr>
          <w:rFonts w:asciiTheme="minorHAnsi" w:hAnsiTheme="minorHAnsi"/>
          <w:sz w:val="22"/>
          <w:lang w:val="nl-BE"/>
        </w:rPr>
      </w:pPr>
      <w:r w:rsidRPr="00297317">
        <w:rPr>
          <w:rFonts w:asciiTheme="minorHAnsi" w:hAnsiTheme="minorHAnsi"/>
          <w:sz w:val="22"/>
          <w:lang w:val="nl-BE"/>
        </w:rPr>
        <w:t xml:space="preserve">Er worden drie belangrijke soorten van aanvullende acties </w:t>
      </w:r>
      <w:proofErr w:type="gramStart"/>
      <w:r w:rsidRPr="00297317">
        <w:rPr>
          <w:rFonts w:asciiTheme="minorHAnsi" w:hAnsiTheme="minorHAnsi"/>
          <w:sz w:val="22"/>
          <w:lang w:val="nl-BE"/>
        </w:rPr>
        <w:t>overwogen</w:t>
      </w:r>
      <w:r w:rsidR="00077A71" w:rsidRPr="00297317">
        <w:rPr>
          <w:rFonts w:asciiTheme="minorHAnsi" w:hAnsiTheme="minorHAnsi"/>
          <w:sz w:val="22"/>
          <w:lang w:val="nl-BE"/>
        </w:rPr>
        <w:t> :</w:t>
      </w:r>
      <w:proofErr w:type="gramEnd"/>
      <w:r w:rsidR="00077A71" w:rsidRPr="00297317">
        <w:rPr>
          <w:rFonts w:asciiTheme="minorHAnsi" w:hAnsiTheme="minorHAnsi"/>
          <w:sz w:val="22"/>
          <w:lang w:val="nl-BE"/>
        </w:rPr>
        <w:t xml:space="preserve"> </w:t>
      </w:r>
    </w:p>
    <w:p w:rsidR="00077A71" w:rsidRPr="00F60B77" w:rsidRDefault="00297317" w:rsidP="00077A71">
      <w:pPr>
        <w:pStyle w:val="Paragraphedeliste"/>
        <w:numPr>
          <w:ilvl w:val="0"/>
          <w:numId w:val="46"/>
        </w:numPr>
        <w:spacing w:line="276" w:lineRule="auto"/>
        <w:rPr>
          <w:rFonts w:asciiTheme="minorHAnsi" w:hAnsiTheme="minorHAnsi"/>
          <w:sz w:val="22"/>
          <w:lang w:val="nl-BE"/>
        </w:rPr>
      </w:pPr>
      <w:r w:rsidRPr="00F60B77">
        <w:rPr>
          <w:rFonts w:asciiTheme="minorHAnsi" w:hAnsiTheme="minorHAnsi"/>
          <w:sz w:val="22"/>
          <w:u w:val="single"/>
          <w:lang w:val="nl-BE"/>
        </w:rPr>
        <w:t xml:space="preserve">Positieve acties ten gunste van de </w:t>
      </w:r>
      <w:proofErr w:type="gramStart"/>
      <w:r w:rsidRPr="00F60B77">
        <w:rPr>
          <w:rFonts w:asciiTheme="minorHAnsi" w:hAnsiTheme="minorHAnsi"/>
          <w:sz w:val="22"/>
          <w:u w:val="single"/>
          <w:lang w:val="nl-BE"/>
        </w:rPr>
        <w:t>werkgelegenheid</w:t>
      </w:r>
      <w:r w:rsidR="00077A71" w:rsidRPr="00F60B77">
        <w:rPr>
          <w:rFonts w:asciiTheme="minorHAnsi" w:hAnsiTheme="minorHAnsi"/>
          <w:sz w:val="22"/>
          <w:lang w:val="nl-BE"/>
        </w:rPr>
        <w:t> :</w:t>
      </w:r>
      <w:proofErr w:type="gramEnd"/>
      <w:r w:rsidR="00077A71" w:rsidRPr="00F60B77">
        <w:rPr>
          <w:rFonts w:asciiTheme="minorHAnsi" w:hAnsiTheme="minorHAnsi"/>
          <w:sz w:val="22"/>
          <w:lang w:val="nl-BE"/>
        </w:rPr>
        <w:t xml:space="preserve"> </w:t>
      </w:r>
      <w:r w:rsidR="00F60B77" w:rsidRPr="00F60B77">
        <w:rPr>
          <w:rFonts w:asciiTheme="minorHAnsi" w:hAnsiTheme="minorHAnsi"/>
          <w:sz w:val="22"/>
          <w:lang w:val="nl-BE"/>
        </w:rPr>
        <w:t>alle acties die de proportionele deelname aan de arbeidsmarkt in het Brussels Hoofdstedelijk Gewest bevorderen;</w:t>
      </w:r>
    </w:p>
    <w:p w:rsidR="00077A71" w:rsidRPr="00F60B77" w:rsidRDefault="00077A71" w:rsidP="00077A71">
      <w:pPr>
        <w:pStyle w:val="Paragraphedeliste"/>
        <w:numPr>
          <w:ilvl w:val="0"/>
          <w:numId w:val="46"/>
        </w:numPr>
        <w:spacing w:line="276" w:lineRule="auto"/>
        <w:rPr>
          <w:rFonts w:asciiTheme="minorHAnsi" w:hAnsiTheme="minorHAnsi"/>
          <w:sz w:val="22"/>
          <w:lang w:val="nl-BE"/>
        </w:rPr>
      </w:pPr>
      <w:r w:rsidRPr="00F60B77">
        <w:rPr>
          <w:rFonts w:asciiTheme="minorHAnsi" w:hAnsiTheme="minorHAnsi"/>
          <w:sz w:val="22"/>
          <w:u w:val="single"/>
          <w:lang w:val="nl-BE"/>
        </w:rPr>
        <w:t>Acti</w:t>
      </w:r>
      <w:r w:rsidR="00F60B77" w:rsidRPr="00F60B77">
        <w:rPr>
          <w:rFonts w:asciiTheme="minorHAnsi" w:hAnsiTheme="minorHAnsi"/>
          <w:sz w:val="22"/>
          <w:u w:val="single"/>
          <w:lang w:val="nl-BE"/>
        </w:rPr>
        <w:t xml:space="preserve">es tot bevordering van de </w:t>
      </w:r>
      <w:proofErr w:type="gramStart"/>
      <w:r w:rsidR="00F60B77" w:rsidRPr="00F60B77">
        <w:rPr>
          <w:rFonts w:asciiTheme="minorHAnsi" w:hAnsiTheme="minorHAnsi"/>
          <w:sz w:val="22"/>
          <w:u w:val="single"/>
          <w:lang w:val="nl-BE"/>
        </w:rPr>
        <w:t>diversiteit</w:t>
      </w:r>
      <w:r w:rsidRPr="00F60B77">
        <w:rPr>
          <w:rFonts w:asciiTheme="minorHAnsi" w:hAnsiTheme="minorHAnsi"/>
          <w:sz w:val="22"/>
          <w:lang w:val="nl-BE"/>
        </w:rPr>
        <w:t> :</w:t>
      </w:r>
      <w:proofErr w:type="gramEnd"/>
      <w:r w:rsidRPr="00F60B77">
        <w:rPr>
          <w:rFonts w:asciiTheme="minorHAnsi" w:hAnsiTheme="minorHAnsi"/>
          <w:sz w:val="22"/>
          <w:lang w:val="nl-BE"/>
        </w:rPr>
        <w:t xml:space="preserve"> </w:t>
      </w:r>
      <w:r w:rsidR="00F60B77" w:rsidRPr="00F60B77">
        <w:rPr>
          <w:rFonts w:asciiTheme="minorHAnsi" w:hAnsiTheme="minorHAnsi"/>
          <w:sz w:val="22"/>
          <w:lang w:val="nl-BE"/>
        </w:rPr>
        <w:t>alle acties die de erkenning, de eerbied en de valorisatie van verschillen in de beroepsomgeving bevorderen;</w:t>
      </w:r>
    </w:p>
    <w:p w:rsidR="00077A71" w:rsidRPr="00F60B77" w:rsidRDefault="00077A71" w:rsidP="00077A71">
      <w:pPr>
        <w:pStyle w:val="Paragraphedeliste"/>
        <w:numPr>
          <w:ilvl w:val="0"/>
          <w:numId w:val="46"/>
        </w:numPr>
        <w:spacing w:line="276" w:lineRule="auto"/>
        <w:rPr>
          <w:rFonts w:asciiTheme="minorHAnsi" w:hAnsiTheme="minorHAnsi"/>
          <w:sz w:val="22"/>
          <w:lang w:val="nl-BE"/>
        </w:rPr>
      </w:pPr>
      <w:r w:rsidRPr="00F60B77">
        <w:rPr>
          <w:rFonts w:asciiTheme="minorHAnsi" w:hAnsiTheme="minorHAnsi"/>
          <w:sz w:val="22"/>
          <w:u w:val="single"/>
          <w:lang w:val="nl-BE"/>
        </w:rPr>
        <w:t>Acti</w:t>
      </w:r>
      <w:r w:rsidR="00F60B77" w:rsidRPr="00F60B77">
        <w:rPr>
          <w:rFonts w:asciiTheme="minorHAnsi" w:hAnsiTheme="minorHAnsi"/>
          <w:sz w:val="22"/>
          <w:u w:val="single"/>
          <w:lang w:val="nl-BE"/>
        </w:rPr>
        <w:t xml:space="preserve">es ter bestrijding van discriminatie bij </w:t>
      </w:r>
      <w:proofErr w:type="gramStart"/>
      <w:r w:rsidR="00F60B77" w:rsidRPr="00F60B77">
        <w:rPr>
          <w:rFonts w:asciiTheme="minorHAnsi" w:hAnsiTheme="minorHAnsi"/>
          <w:sz w:val="22"/>
          <w:u w:val="single"/>
          <w:lang w:val="nl-BE"/>
        </w:rPr>
        <w:t>aanwerving</w:t>
      </w:r>
      <w:r w:rsidRPr="00F60B77">
        <w:rPr>
          <w:rFonts w:asciiTheme="minorHAnsi" w:hAnsiTheme="minorHAnsi"/>
          <w:sz w:val="22"/>
          <w:lang w:val="nl-BE"/>
        </w:rPr>
        <w:t> :</w:t>
      </w:r>
      <w:proofErr w:type="gramEnd"/>
      <w:r w:rsidRPr="00F60B77">
        <w:rPr>
          <w:rFonts w:asciiTheme="minorHAnsi" w:hAnsiTheme="minorHAnsi"/>
          <w:sz w:val="22"/>
          <w:lang w:val="nl-BE"/>
        </w:rPr>
        <w:t xml:space="preserve"> </w:t>
      </w:r>
      <w:r w:rsidR="00F60B77" w:rsidRPr="00F60B77">
        <w:rPr>
          <w:rFonts w:asciiTheme="minorHAnsi" w:hAnsiTheme="minorHAnsi"/>
          <w:sz w:val="22"/>
          <w:lang w:val="nl-BE"/>
        </w:rPr>
        <w:t xml:space="preserve">alle acties die discriminatoire praktijken </w:t>
      </w:r>
      <w:r w:rsidR="00F60B77">
        <w:rPr>
          <w:rFonts w:asciiTheme="minorHAnsi" w:hAnsiTheme="minorHAnsi"/>
          <w:sz w:val="22"/>
          <w:lang w:val="nl-BE"/>
        </w:rPr>
        <w:t>bestraffen en werkzoekenden steunen</w:t>
      </w:r>
      <w:r w:rsidR="00A539F1">
        <w:rPr>
          <w:rFonts w:asciiTheme="minorHAnsi" w:hAnsiTheme="minorHAnsi"/>
          <w:sz w:val="22"/>
          <w:lang w:val="nl-BE"/>
        </w:rPr>
        <w:t xml:space="preserve"> die van de</w:t>
      </w:r>
      <w:r w:rsidR="00F60B77" w:rsidRPr="00F60B77">
        <w:rPr>
          <w:rFonts w:asciiTheme="minorHAnsi" w:hAnsiTheme="minorHAnsi"/>
          <w:sz w:val="22"/>
          <w:lang w:val="nl-BE"/>
        </w:rPr>
        <w:t>ze praktijken het slachtoffer worden</w:t>
      </w:r>
      <w:r w:rsidRPr="00F60B77">
        <w:rPr>
          <w:rFonts w:asciiTheme="minorHAnsi" w:hAnsiTheme="minorHAnsi"/>
          <w:sz w:val="22"/>
          <w:lang w:val="nl-BE"/>
        </w:rPr>
        <w:t>.</w:t>
      </w:r>
    </w:p>
    <w:p w:rsidR="00627078" w:rsidRPr="00065529" w:rsidRDefault="00B5785E" w:rsidP="00BF0507">
      <w:pPr>
        <w:pStyle w:val="Titre1"/>
        <w:rPr>
          <w:lang w:val="nl-BE"/>
        </w:rPr>
      </w:pPr>
      <w:r w:rsidRPr="00065529">
        <w:rPr>
          <w:lang w:val="nl-BE"/>
        </w:rPr>
        <w:t>Bijdrage</w:t>
      </w:r>
    </w:p>
    <w:p w:rsidR="00D12EDD" w:rsidRDefault="00271EBB" w:rsidP="00D12EDD">
      <w:pPr>
        <w:spacing w:line="276" w:lineRule="auto"/>
        <w:rPr>
          <w:rFonts w:asciiTheme="minorHAnsi" w:hAnsiTheme="minorHAnsi"/>
          <w:sz w:val="22"/>
          <w:lang w:val="nl-BE"/>
        </w:rPr>
      </w:pPr>
      <w:r w:rsidRPr="00286669">
        <w:rPr>
          <w:rFonts w:asciiTheme="minorHAnsi" w:hAnsiTheme="minorHAnsi"/>
          <w:sz w:val="22"/>
          <w:lang w:val="nl-BE"/>
        </w:rPr>
        <w:t>D</w:t>
      </w:r>
      <w:r w:rsidR="00D12EDD" w:rsidRPr="00286669">
        <w:rPr>
          <w:rFonts w:asciiTheme="minorHAnsi" w:hAnsiTheme="minorHAnsi"/>
          <w:sz w:val="22"/>
          <w:lang w:val="nl-BE"/>
        </w:rPr>
        <w:t xml:space="preserve">e </w:t>
      </w:r>
      <w:r w:rsidRPr="00286669">
        <w:rPr>
          <w:rFonts w:asciiTheme="minorHAnsi" w:hAnsiTheme="minorHAnsi"/>
          <w:b/>
          <w:sz w:val="22"/>
          <w:lang w:val="nl-BE"/>
        </w:rPr>
        <w:t>Raad</w:t>
      </w:r>
      <w:r w:rsidRPr="00286669">
        <w:rPr>
          <w:rFonts w:asciiTheme="minorHAnsi" w:hAnsiTheme="minorHAnsi"/>
          <w:sz w:val="22"/>
          <w:lang w:val="nl-BE"/>
        </w:rPr>
        <w:t xml:space="preserve"> deelt de vaststellingen van de Regering </w:t>
      </w:r>
      <w:r w:rsidR="00286669" w:rsidRPr="00286669">
        <w:rPr>
          <w:rFonts w:asciiTheme="minorHAnsi" w:hAnsiTheme="minorHAnsi"/>
          <w:sz w:val="22"/>
          <w:lang w:val="nl-BE"/>
        </w:rPr>
        <w:t>wat betreft het gevaar voor het afhaken van een gedeelte</w:t>
      </w:r>
      <w:r w:rsidR="00A539F1">
        <w:rPr>
          <w:rFonts w:asciiTheme="minorHAnsi" w:hAnsiTheme="minorHAnsi"/>
          <w:sz w:val="22"/>
          <w:lang w:val="nl-BE"/>
        </w:rPr>
        <w:t xml:space="preserve"> van de Brusselse bevolking, meer bepaald van </w:t>
      </w:r>
      <w:r w:rsidR="00286669" w:rsidRPr="00286669">
        <w:rPr>
          <w:rFonts w:asciiTheme="minorHAnsi" w:hAnsiTheme="minorHAnsi"/>
          <w:sz w:val="22"/>
          <w:lang w:val="nl-BE"/>
        </w:rPr>
        <w:t xml:space="preserve">jongeren ingevolge </w:t>
      </w:r>
      <w:r w:rsidR="00286669">
        <w:rPr>
          <w:rFonts w:asciiTheme="minorHAnsi" w:hAnsiTheme="minorHAnsi"/>
          <w:sz w:val="22"/>
          <w:lang w:val="nl-BE"/>
        </w:rPr>
        <w:t>het</w:t>
      </w:r>
      <w:r w:rsidR="00286669" w:rsidRPr="00286669">
        <w:rPr>
          <w:rFonts w:asciiTheme="minorHAnsi" w:hAnsiTheme="minorHAnsi"/>
          <w:sz w:val="22"/>
          <w:lang w:val="nl-BE"/>
        </w:rPr>
        <w:t xml:space="preserve"> voortbestaan op de Brusselse arbeidsmarkt van fenom</w:t>
      </w:r>
      <w:r w:rsidR="00286669">
        <w:rPr>
          <w:rFonts w:asciiTheme="minorHAnsi" w:hAnsiTheme="minorHAnsi"/>
          <w:sz w:val="22"/>
          <w:lang w:val="nl-BE"/>
        </w:rPr>
        <w:t>en</w:t>
      </w:r>
      <w:r w:rsidR="00286669" w:rsidRPr="00286669">
        <w:rPr>
          <w:rFonts w:asciiTheme="minorHAnsi" w:hAnsiTheme="minorHAnsi"/>
          <w:sz w:val="22"/>
          <w:lang w:val="nl-BE"/>
        </w:rPr>
        <w:t>en van discriminatie op basis van de oorsprong.</w:t>
      </w:r>
      <w:r w:rsidR="00D12EDD" w:rsidRPr="00286669">
        <w:rPr>
          <w:rFonts w:asciiTheme="minorHAnsi" w:hAnsiTheme="minorHAnsi"/>
          <w:sz w:val="22"/>
          <w:lang w:val="nl-BE"/>
        </w:rPr>
        <w:t xml:space="preserve"> </w:t>
      </w:r>
    </w:p>
    <w:p w:rsidR="00E26D97" w:rsidRDefault="00E26D97" w:rsidP="00D12EDD">
      <w:pPr>
        <w:spacing w:line="276" w:lineRule="auto"/>
        <w:rPr>
          <w:rFonts w:asciiTheme="minorHAnsi" w:hAnsiTheme="minorHAnsi"/>
          <w:sz w:val="22"/>
          <w:lang w:val="nl-BE"/>
        </w:rPr>
      </w:pPr>
    </w:p>
    <w:p w:rsidR="00E26D97" w:rsidRDefault="00E26D97" w:rsidP="00D12EDD">
      <w:pPr>
        <w:spacing w:line="276" w:lineRule="auto"/>
        <w:rPr>
          <w:rFonts w:asciiTheme="minorHAnsi" w:hAnsiTheme="minorHAnsi"/>
          <w:sz w:val="22"/>
          <w:lang w:val="nl-BE"/>
        </w:rPr>
      </w:pPr>
    </w:p>
    <w:p w:rsidR="00E26D97" w:rsidRDefault="00E26D97" w:rsidP="00D12EDD">
      <w:pPr>
        <w:spacing w:line="276" w:lineRule="auto"/>
        <w:rPr>
          <w:rFonts w:asciiTheme="minorHAnsi" w:hAnsiTheme="minorHAnsi"/>
          <w:sz w:val="22"/>
          <w:lang w:val="nl-BE"/>
        </w:rPr>
      </w:pPr>
    </w:p>
    <w:p w:rsidR="00E26D97" w:rsidRPr="00286669" w:rsidRDefault="00E26D97" w:rsidP="00D12EDD">
      <w:pPr>
        <w:spacing w:line="276" w:lineRule="auto"/>
        <w:rPr>
          <w:rFonts w:asciiTheme="minorHAnsi" w:hAnsiTheme="minorHAnsi"/>
          <w:sz w:val="22"/>
          <w:lang w:val="nl-BE"/>
        </w:rPr>
      </w:pPr>
    </w:p>
    <w:p w:rsidR="003017DE" w:rsidRPr="003017DE" w:rsidRDefault="00B5785E" w:rsidP="003017DE">
      <w:pPr>
        <w:pStyle w:val="Titre2"/>
        <w:numPr>
          <w:ilvl w:val="0"/>
          <w:numId w:val="50"/>
        </w:numPr>
        <w:spacing w:after="240" w:line="276" w:lineRule="auto"/>
        <w:contextualSpacing w:val="0"/>
      </w:pPr>
      <w:proofErr w:type="spellStart"/>
      <w:r>
        <w:lastRenderedPageBreak/>
        <w:t>Algemene</w:t>
      </w:r>
      <w:proofErr w:type="spellEnd"/>
      <w:r>
        <w:t xml:space="preserve"> </w:t>
      </w:r>
      <w:proofErr w:type="spellStart"/>
      <w:r>
        <w:t>beschouwingen</w:t>
      </w:r>
      <w:proofErr w:type="spellEnd"/>
    </w:p>
    <w:p w:rsidR="00DE0F97" w:rsidRDefault="00DE0F97" w:rsidP="00D12EDD">
      <w:pPr>
        <w:spacing w:line="276" w:lineRule="auto"/>
        <w:rPr>
          <w:rFonts w:asciiTheme="minorHAnsi" w:hAnsiTheme="minorHAnsi"/>
          <w:sz w:val="22"/>
        </w:rPr>
      </w:pPr>
    </w:p>
    <w:tbl>
      <w:tblPr>
        <w:tblStyle w:val="Grilledutableau"/>
        <w:tblW w:w="0" w:type="auto"/>
        <w:tblLook w:val="04A0" w:firstRow="1" w:lastRow="0" w:firstColumn="1" w:lastColumn="0" w:noHBand="0" w:noVBand="1"/>
      </w:tblPr>
      <w:tblGrid>
        <w:gridCol w:w="4551"/>
        <w:gridCol w:w="4509"/>
      </w:tblGrid>
      <w:tr w:rsidR="003D53CB" w:rsidRPr="003E7CCD" w:rsidTr="00E26D97">
        <w:tc>
          <w:tcPr>
            <w:tcW w:w="4551" w:type="dxa"/>
          </w:tcPr>
          <w:p w:rsidR="00D12EDD" w:rsidRPr="00286669" w:rsidRDefault="00286669" w:rsidP="00D12EDD">
            <w:pPr>
              <w:pStyle w:val="Titre2"/>
              <w:spacing w:after="240" w:line="276" w:lineRule="auto"/>
              <w:contextualSpacing w:val="0"/>
              <w:rPr>
                <w:sz w:val="28"/>
                <w:u w:val="single"/>
                <w:lang w:val="nl-BE"/>
              </w:rPr>
            </w:pPr>
            <w:r w:rsidRPr="00286669">
              <w:rPr>
                <w:sz w:val="28"/>
                <w:u w:val="single"/>
                <w:lang w:val="nl-BE"/>
              </w:rPr>
              <w:t>Algemene beschouwingen van de representatieve werkgevers- en middenstandsorganisaties</w:t>
            </w:r>
          </w:p>
          <w:p w:rsidR="00DE0F97" w:rsidRPr="00065529" w:rsidRDefault="00816E37" w:rsidP="00DE0F97">
            <w:pPr>
              <w:spacing w:line="276" w:lineRule="auto"/>
              <w:rPr>
                <w:rFonts w:asciiTheme="minorHAnsi" w:hAnsiTheme="minorHAnsi" w:cstheme="minorHAnsi"/>
                <w:sz w:val="22"/>
                <w:lang w:val="nl-BE"/>
              </w:rPr>
            </w:pPr>
            <w:r w:rsidRPr="003D53CB">
              <w:rPr>
                <w:rFonts w:asciiTheme="minorHAnsi" w:hAnsiTheme="minorHAnsi"/>
                <w:sz w:val="22"/>
                <w:lang w:val="nl-BE"/>
              </w:rPr>
              <w:t>D</w:t>
            </w:r>
            <w:r w:rsidR="00DE0F97" w:rsidRPr="003D53CB">
              <w:rPr>
                <w:rFonts w:asciiTheme="minorHAnsi" w:hAnsiTheme="minorHAnsi"/>
                <w:sz w:val="22"/>
                <w:lang w:val="nl-BE"/>
              </w:rPr>
              <w:t xml:space="preserve">e </w:t>
            </w:r>
            <w:r w:rsidR="00DE0F97" w:rsidRPr="003D53CB">
              <w:rPr>
                <w:rFonts w:asciiTheme="minorHAnsi" w:hAnsiTheme="minorHAnsi"/>
                <w:b/>
                <w:sz w:val="22"/>
                <w:lang w:val="nl-BE"/>
              </w:rPr>
              <w:t>r</w:t>
            </w:r>
            <w:r w:rsidRPr="003D53CB">
              <w:rPr>
                <w:rFonts w:asciiTheme="minorHAnsi" w:hAnsiTheme="minorHAnsi"/>
                <w:b/>
                <w:sz w:val="22"/>
                <w:lang w:val="nl-BE"/>
              </w:rPr>
              <w:t>e</w:t>
            </w:r>
            <w:r w:rsidR="003D53CB" w:rsidRPr="003D53CB">
              <w:rPr>
                <w:rFonts w:asciiTheme="minorHAnsi" w:hAnsiTheme="minorHAnsi"/>
                <w:b/>
                <w:sz w:val="22"/>
                <w:lang w:val="nl-BE"/>
              </w:rPr>
              <w:t xml:space="preserve">presentatieve werkgevers- en middenstandsorganisaties </w:t>
            </w:r>
            <w:r w:rsidR="003D53CB" w:rsidRPr="003D53CB">
              <w:rPr>
                <w:rFonts w:asciiTheme="minorHAnsi" w:hAnsiTheme="minorHAnsi"/>
                <w:sz w:val="22"/>
                <w:lang w:val="nl-BE"/>
              </w:rPr>
              <w:t xml:space="preserve">kunnen zich volledig vinden in een gelijke-kansenbeleid op economisch vlak. Zij betreuren evenwel de methode, die in deze nota wordt vooropgesteld, zowel inzake positionering als vanuit technisch </w:t>
            </w:r>
            <w:proofErr w:type="gramStart"/>
            <w:r w:rsidR="003D53CB" w:rsidRPr="003D53CB">
              <w:rPr>
                <w:rFonts w:asciiTheme="minorHAnsi" w:hAnsiTheme="minorHAnsi"/>
                <w:sz w:val="22"/>
                <w:lang w:val="nl-BE"/>
              </w:rPr>
              <w:t>oogpunt.</w:t>
            </w:r>
            <w:r w:rsidR="003D53CB">
              <w:rPr>
                <w:rFonts w:asciiTheme="minorHAnsi" w:hAnsiTheme="minorHAnsi"/>
                <w:sz w:val="22"/>
                <w:lang w:val="nl-BE"/>
              </w:rPr>
              <w:t xml:space="preserve"> </w:t>
            </w:r>
            <w:r w:rsidR="003D53CB" w:rsidRPr="003D53CB">
              <w:rPr>
                <w:rFonts w:asciiTheme="minorHAnsi" w:hAnsiTheme="minorHAnsi"/>
                <w:sz w:val="22"/>
                <w:lang w:val="nl-BE"/>
              </w:rPr>
              <w:t xml:space="preserve"> </w:t>
            </w:r>
            <w:proofErr w:type="gramEnd"/>
          </w:p>
          <w:p w:rsidR="00DE0F97" w:rsidRPr="003D53CB" w:rsidRDefault="003D53CB" w:rsidP="00DE0F97">
            <w:pPr>
              <w:spacing w:line="276" w:lineRule="auto"/>
              <w:rPr>
                <w:rFonts w:asciiTheme="minorHAnsi" w:hAnsiTheme="minorHAnsi" w:cstheme="minorHAnsi"/>
                <w:sz w:val="22"/>
                <w:lang w:val="nl-BE"/>
              </w:rPr>
            </w:pPr>
            <w:proofErr w:type="gramStart"/>
            <w:r w:rsidRPr="003D53CB">
              <w:rPr>
                <w:rFonts w:asciiTheme="minorHAnsi" w:hAnsiTheme="minorHAnsi" w:cstheme="minorHAnsi"/>
                <w:sz w:val="22"/>
                <w:lang w:val="nl-BE"/>
              </w:rPr>
              <w:t>De Regering heeft in haar algemene beleidsverklaring duidelijk aangegeven dat zij de bestrijding van discriminatie en de bevordering van het samenleven tot de rode draad wil maken van al haar acties in alle materies, en niet enkel op economisch vlak.</w:t>
            </w:r>
            <w:r w:rsidR="00DE0F97" w:rsidRPr="003D53CB">
              <w:rPr>
                <w:rFonts w:asciiTheme="minorHAnsi" w:hAnsiTheme="minorHAnsi" w:cstheme="minorHAnsi"/>
                <w:sz w:val="22"/>
                <w:lang w:val="nl-BE"/>
              </w:rPr>
              <w:t xml:space="preserve"> </w:t>
            </w:r>
            <w:proofErr w:type="gramEnd"/>
            <w:r w:rsidRPr="003D53CB">
              <w:rPr>
                <w:rFonts w:asciiTheme="minorHAnsi" w:hAnsiTheme="minorHAnsi"/>
                <w:sz w:val="22"/>
                <w:lang w:val="nl-BE"/>
              </w:rPr>
              <w:t xml:space="preserve">De </w:t>
            </w:r>
            <w:r w:rsidRPr="003D53CB">
              <w:rPr>
                <w:rFonts w:asciiTheme="minorHAnsi" w:hAnsiTheme="minorHAnsi"/>
                <w:b/>
                <w:sz w:val="22"/>
                <w:lang w:val="nl-BE"/>
              </w:rPr>
              <w:t>representatieve werkgevers- en middenstandsorganisaties</w:t>
            </w:r>
            <w:r w:rsidR="00DE0F97" w:rsidRPr="003D53CB">
              <w:rPr>
                <w:rFonts w:asciiTheme="minorHAnsi" w:hAnsiTheme="minorHAnsi" w:cstheme="minorHAnsi"/>
                <w:sz w:val="22"/>
                <w:lang w:val="nl-BE"/>
              </w:rPr>
              <w:t xml:space="preserve"> </w:t>
            </w:r>
            <w:r w:rsidRPr="003D53CB">
              <w:rPr>
                <w:rFonts w:asciiTheme="minorHAnsi" w:hAnsiTheme="minorHAnsi" w:cstheme="minorHAnsi"/>
                <w:sz w:val="22"/>
                <w:lang w:val="nl-BE"/>
              </w:rPr>
              <w:t>kunnen dit glo</w:t>
            </w:r>
            <w:r>
              <w:rPr>
                <w:rFonts w:asciiTheme="minorHAnsi" w:hAnsiTheme="minorHAnsi" w:cstheme="minorHAnsi"/>
                <w:sz w:val="22"/>
                <w:lang w:val="nl-BE"/>
              </w:rPr>
              <w:t>b</w:t>
            </w:r>
            <w:r w:rsidRPr="003D53CB">
              <w:rPr>
                <w:rFonts w:asciiTheme="minorHAnsi" w:hAnsiTheme="minorHAnsi" w:cstheme="minorHAnsi"/>
                <w:sz w:val="22"/>
                <w:lang w:val="nl-BE"/>
              </w:rPr>
              <w:t>aal actiebeleid</w:t>
            </w:r>
            <w:r w:rsidR="00A539F1">
              <w:rPr>
                <w:rFonts w:asciiTheme="minorHAnsi" w:hAnsiTheme="minorHAnsi" w:cstheme="minorHAnsi"/>
                <w:sz w:val="22"/>
                <w:lang w:val="nl-BE"/>
              </w:rPr>
              <w:t xml:space="preserve"> enkel bijtreden. Di</w:t>
            </w:r>
            <w:r w:rsidRPr="003D53CB">
              <w:rPr>
                <w:rFonts w:asciiTheme="minorHAnsi" w:hAnsiTheme="minorHAnsi" w:cstheme="minorHAnsi"/>
                <w:sz w:val="22"/>
                <w:lang w:val="nl-BE"/>
              </w:rPr>
              <w:t>t is trouwens een van de eerste aanbevelingen geweest in het Witboek over diversiteit van</w:t>
            </w:r>
            <w:r w:rsidR="00DE0F97" w:rsidRPr="003D53CB">
              <w:rPr>
                <w:rFonts w:asciiTheme="minorHAnsi" w:hAnsiTheme="minorHAnsi" w:cstheme="minorHAnsi"/>
                <w:sz w:val="22"/>
                <w:lang w:val="nl-BE"/>
              </w:rPr>
              <w:t xml:space="preserve"> BECI.</w:t>
            </w:r>
          </w:p>
          <w:p w:rsidR="00DE0F97" w:rsidRPr="00BD1C2F" w:rsidRDefault="003D53CB" w:rsidP="00DE0F97">
            <w:pPr>
              <w:spacing w:line="276" w:lineRule="auto"/>
              <w:rPr>
                <w:rFonts w:asciiTheme="minorHAnsi" w:hAnsiTheme="minorHAnsi" w:cstheme="minorHAnsi"/>
                <w:sz w:val="22"/>
                <w:lang w:val="nl-BE"/>
              </w:rPr>
            </w:pPr>
            <w:r w:rsidRPr="00BD1C2F">
              <w:rPr>
                <w:rFonts w:asciiTheme="minorHAnsi" w:hAnsiTheme="minorHAnsi" w:cstheme="minorHAnsi"/>
                <w:sz w:val="22"/>
                <w:lang w:val="nl-BE"/>
              </w:rPr>
              <w:t xml:space="preserve">De diversiteit zal slechts een realiteit en een succes kunnen zijn indien zij overal </w:t>
            </w:r>
            <w:r w:rsidR="00BD1C2F" w:rsidRPr="00BD1C2F">
              <w:rPr>
                <w:rFonts w:asciiTheme="minorHAnsi" w:hAnsiTheme="minorHAnsi" w:cstheme="minorHAnsi"/>
                <w:sz w:val="22"/>
                <w:lang w:val="nl-BE"/>
              </w:rPr>
              <w:t>ter sprake komt.</w:t>
            </w:r>
            <w:r w:rsidR="00DE0F97" w:rsidRPr="00BD1C2F">
              <w:rPr>
                <w:rFonts w:asciiTheme="minorHAnsi" w:hAnsiTheme="minorHAnsi" w:cstheme="minorHAnsi"/>
                <w:sz w:val="22"/>
                <w:lang w:val="nl-BE"/>
              </w:rPr>
              <w:t xml:space="preserve"> </w:t>
            </w:r>
            <w:r w:rsidR="00BD1C2F">
              <w:rPr>
                <w:rFonts w:asciiTheme="minorHAnsi" w:hAnsiTheme="minorHAnsi" w:cstheme="minorHAnsi"/>
                <w:sz w:val="22"/>
                <w:lang w:val="nl-BE"/>
              </w:rPr>
              <w:t xml:space="preserve">De (zelf-)opvoeding van de burgermaatschappij, die een belangrijk aandeel van de klanten van de ondernemingen uitmaakt, moet het </w:t>
            </w:r>
            <w:proofErr w:type="gramStart"/>
            <w:r w:rsidR="00BD1C2F">
              <w:rPr>
                <w:rFonts w:asciiTheme="minorHAnsi" w:hAnsiTheme="minorHAnsi" w:cstheme="minorHAnsi"/>
                <w:sz w:val="22"/>
                <w:lang w:val="nl-BE"/>
              </w:rPr>
              <w:t>prioritair</w:t>
            </w:r>
            <w:proofErr w:type="gramEnd"/>
            <w:r w:rsidR="00BD1C2F">
              <w:rPr>
                <w:rFonts w:asciiTheme="minorHAnsi" w:hAnsiTheme="minorHAnsi" w:cstheme="minorHAnsi"/>
                <w:sz w:val="22"/>
                <w:lang w:val="nl-BE"/>
              </w:rPr>
              <w:t xml:space="preserve"> actieveld zijn. </w:t>
            </w:r>
            <w:r w:rsidR="00BD1C2F" w:rsidRPr="00BD1C2F">
              <w:rPr>
                <w:rFonts w:asciiTheme="minorHAnsi" w:hAnsiTheme="minorHAnsi" w:cstheme="minorHAnsi"/>
                <w:sz w:val="22"/>
                <w:lang w:val="nl-BE"/>
              </w:rPr>
              <w:t>De sensibilisering en wijziging van de mentaliteiten bij de begunstigden van dienste</w:t>
            </w:r>
            <w:r w:rsidR="00BD1C2F">
              <w:rPr>
                <w:rFonts w:asciiTheme="minorHAnsi" w:hAnsiTheme="minorHAnsi" w:cstheme="minorHAnsi"/>
                <w:sz w:val="22"/>
                <w:lang w:val="nl-BE"/>
              </w:rPr>
              <w:t>n, de klanten en de Brusselse b</w:t>
            </w:r>
            <w:r w:rsidR="00BD1C2F" w:rsidRPr="00BD1C2F">
              <w:rPr>
                <w:rFonts w:asciiTheme="minorHAnsi" w:hAnsiTheme="minorHAnsi" w:cstheme="minorHAnsi"/>
                <w:sz w:val="22"/>
                <w:lang w:val="nl-BE"/>
              </w:rPr>
              <w:t xml:space="preserve">evolking in het algemeen moet de allereerste actie van de Regering </w:t>
            </w:r>
            <w:proofErr w:type="gramStart"/>
            <w:r w:rsidR="00BD1C2F" w:rsidRPr="00BD1C2F">
              <w:rPr>
                <w:rFonts w:asciiTheme="minorHAnsi" w:hAnsiTheme="minorHAnsi" w:cstheme="minorHAnsi"/>
                <w:sz w:val="22"/>
                <w:lang w:val="nl-BE"/>
              </w:rPr>
              <w:t>vormen.</w:t>
            </w:r>
            <w:r w:rsidR="00BD1C2F">
              <w:rPr>
                <w:rFonts w:asciiTheme="minorHAnsi" w:hAnsiTheme="minorHAnsi" w:cstheme="minorHAnsi"/>
                <w:sz w:val="22"/>
                <w:lang w:val="nl-BE"/>
              </w:rPr>
              <w:t xml:space="preserve"> </w:t>
            </w:r>
            <w:r w:rsidR="00DE0F97" w:rsidRPr="00BD1C2F">
              <w:rPr>
                <w:rFonts w:asciiTheme="minorHAnsi" w:hAnsiTheme="minorHAnsi" w:cstheme="minorHAnsi"/>
                <w:sz w:val="22"/>
                <w:lang w:val="nl-BE"/>
              </w:rPr>
              <w:t xml:space="preserve"> </w:t>
            </w:r>
            <w:proofErr w:type="gramEnd"/>
            <w:r w:rsidR="00BD1C2F" w:rsidRPr="00BD1C2F">
              <w:rPr>
                <w:rFonts w:asciiTheme="minorHAnsi" w:hAnsiTheme="minorHAnsi" w:cstheme="minorHAnsi"/>
                <w:sz w:val="22"/>
                <w:lang w:val="nl-BE"/>
              </w:rPr>
              <w:t xml:space="preserve">Sancties en intimiderende </w:t>
            </w:r>
            <w:proofErr w:type="spellStart"/>
            <w:r w:rsidR="00BD1C2F" w:rsidRPr="00BD1C2F">
              <w:rPr>
                <w:rFonts w:asciiTheme="minorHAnsi" w:hAnsiTheme="minorHAnsi" w:cstheme="minorHAnsi"/>
                <w:sz w:val="22"/>
                <w:lang w:val="nl-BE"/>
              </w:rPr>
              <w:t>controlemecha-nismen</w:t>
            </w:r>
            <w:proofErr w:type="spellEnd"/>
            <w:r w:rsidR="00BD1C2F" w:rsidRPr="00BD1C2F">
              <w:rPr>
                <w:rFonts w:asciiTheme="minorHAnsi" w:hAnsiTheme="minorHAnsi" w:cstheme="minorHAnsi"/>
                <w:sz w:val="22"/>
                <w:lang w:val="nl-BE"/>
              </w:rPr>
              <w:t>, die uitsluitend op de ondernemingen zijn gericht, zijn de uiting van een de</w:t>
            </w:r>
            <w:r w:rsidR="00BD1C2F">
              <w:rPr>
                <w:rFonts w:asciiTheme="minorHAnsi" w:hAnsiTheme="minorHAnsi" w:cstheme="minorHAnsi"/>
                <w:sz w:val="22"/>
                <w:lang w:val="nl-BE"/>
              </w:rPr>
              <w:t>-</w:t>
            </w:r>
            <w:r w:rsidR="00BD1C2F" w:rsidRPr="00BD1C2F">
              <w:rPr>
                <w:rFonts w:asciiTheme="minorHAnsi" w:hAnsiTheme="minorHAnsi" w:cstheme="minorHAnsi"/>
                <w:sz w:val="22"/>
                <w:lang w:val="nl-BE"/>
              </w:rPr>
              <w:t>responsabilisering van het beleid</w:t>
            </w:r>
            <w:r w:rsidR="00A539F1">
              <w:rPr>
                <w:rFonts w:asciiTheme="minorHAnsi" w:hAnsiTheme="minorHAnsi" w:cstheme="minorHAnsi"/>
                <w:sz w:val="22"/>
                <w:lang w:val="nl-BE"/>
              </w:rPr>
              <w:t>,</w:t>
            </w:r>
            <w:r w:rsidR="00BD1C2F" w:rsidRPr="00BD1C2F">
              <w:rPr>
                <w:rFonts w:asciiTheme="minorHAnsi" w:hAnsiTheme="minorHAnsi" w:cstheme="minorHAnsi"/>
                <w:sz w:val="22"/>
                <w:lang w:val="nl-BE"/>
              </w:rPr>
              <w:t xml:space="preserve"> en bekrachtig</w:t>
            </w:r>
            <w:r w:rsidR="00BD1C2F">
              <w:rPr>
                <w:rFonts w:asciiTheme="minorHAnsi" w:hAnsiTheme="minorHAnsi" w:cstheme="minorHAnsi"/>
                <w:sz w:val="22"/>
                <w:lang w:val="nl-BE"/>
              </w:rPr>
              <w:t xml:space="preserve">en de vaststelling van de mislukking van de acties inzake opleiding, informatie en sensibilisering die tot dan zijn </w:t>
            </w:r>
            <w:proofErr w:type="gramStart"/>
            <w:r w:rsidR="00BD1C2F">
              <w:rPr>
                <w:rFonts w:asciiTheme="minorHAnsi" w:hAnsiTheme="minorHAnsi" w:cstheme="minorHAnsi"/>
                <w:sz w:val="22"/>
                <w:lang w:val="nl-BE"/>
              </w:rPr>
              <w:t xml:space="preserve">gevoerd.  </w:t>
            </w:r>
            <w:r w:rsidR="00BD1C2F" w:rsidRPr="00BD1C2F">
              <w:rPr>
                <w:rFonts w:asciiTheme="minorHAnsi" w:hAnsiTheme="minorHAnsi" w:cstheme="minorHAnsi"/>
                <w:sz w:val="22"/>
                <w:lang w:val="nl-BE"/>
              </w:rPr>
              <w:t xml:space="preserve"> </w:t>
            </w:r>
            <w:proofErr w:type="gramEnd"/>
          </w:p>
          <w:p w:rsidR="00DE0F97" w:rsidRPr="00BD1C2F" w:rsidRDefault="00BD1C2F" w:rsidP="00DE0F97">
            <w:pPr>
              <w:spacing w:line="276" w:lineRule="auto"/>
              <w:rPr>
                <w:rFonts w:asciiTheme="minorHAnsi" w:hAnsiTheme="minorHAnsi" w:cstheme="minorHAnsi"/>
                <w:sz w:val="22"/>
                <w:lang w:val="nl-BE"/>
              </w:rPr>
            </w:pPr>
            <w:r w:rsidRPr="003D53CB">
              <w:rPr>
                <w:rFonts w:asciiTheme="minorHAnsi" w:hAnsiTheme="minorHAnsi"/>
                <w:sz w:val="22"/>
                <w:lang w:val="nl-BE"/>
              </w:rPr>
              <w:lastRenderedPageBreak/>
              <w:t xml:space="preserve">De </w:t>
            </w:r>
            <w:r w:rsidRPr="003D53CB">
              <w:rPr>
                <w:rFonts w:asciiTheme="minorHAnsi" w:hAnsiTheme="minorHAnsi"/>
                <w:b/>
                <w:sz w:val="22"/>
                <w:lang w:val="nl-BE"/>
              </w:rPr>
              <w:t>representatieve werkgevers- en middenstandsorganisaties</w:t>
            </w:r>
            <w:r w:rsidRPr="003D53CB">
              <w:rPr>
                <w:rFonts w:asciiTheme="minorHAnsi" w:hAnsiTheme="minorHAnsi" w:cstheme="minorHAnsi"/>
                <w:sz w:val="22"/>
                <w:lang w:val="nl-BE"/>
              </w:rPr>
              <w:t xml:space="preserve"> </w:t>
            </w:r>
            <w:r>
              <w:rPr>
                <w:rFonts w:asciiTheme="minorHAnsi" w:hAnsiTheme="minorHAnsi" w:cstheme="minorHAnsi"/>
                <w:sz w:val="22"/>
                <w:lang w:val="nl-BE"/>
              </w:rPr>
              <w:t>hadden dan ook gr</w:t>
            </w:r>
            <w:r w:rsidR="00A539F1">
              <w:rPr>
                <w:rFonts w:asciiTheme="minorHAnsi" w:hAnsiTheme="minorHAnsi" w:cstheme="minorHAnsi"/>
                <w:sz w:val="22"/>
                <w:lang w:val="nl-BE"/>
              </w:rPr>
              <w:t>aag een geheelbeeld beschikt</w:t>
            </w:r>
            <w:r>
              <w:rPr>
                <w:rFonts w:asciiTheme="minorHAnsi" w:hAnsiTheme="minorHAnsi" w:cstheme="minorHAnsi"/>
                <w:sz w:val="22"/>
                <w:lang w:val="nl-BE"/>
              </w:rPr>
              <w:t xml:space="preserve">, evenals een </w:t>
            </w:r>
            <w:r w:rsidR="00D15F11">
              <w:rPr>
                <w:rFonts w:asciiTheme="minorHAnsi" w:hAnsiTheme="minorHAnsi" w:cstheme="minorHAnsi"/>
                <w:sz w:val="22"/>
                <w:lang w:val="nl-BE"/>
              </w:rPr>
              <w:t>bespreking</w:t>
            </w:r>
            <w:r>
              <w:rPr>
                <w:rFonts w:asciiTheme="minorHAnsi" w:hAnsiTheme="minorHAnsi" w:cstheme="minorHAnsi"/>
                <w:sz w:val="22"/>
                <w:lang w:val="nl-BE"/>
              </w:rPr>
              <w:t xml:space="preserve"> van het actieplan van de Regering in dit opzicht.</w:t>
            </w:r>
          </w:p>
          <w:p w:rsidR="00DE0F97" w:rsidRPr="00065529" w:rsidRDefault="00BD1C2F" w:rsidP="00DE0F97">
            <w:pPr>
              <w:spacing w:line="276" w:lineRule="auto"/>
              <w:rPr>
                <w:rFonts w:asciiTheme="minorHAnsi" w:hAnsiTheme="minorHAnsi" w:cstheme="minorHAnsi"/>
                <w:sz w:val="22"/>
                <w:lang w:val="nl-BE"/>
              </w:rPr>
            </w:pPr>
            <w:r w:rsidRPr="00BD1C2F">
              <w:rPr>
                <w:rFonts w:asciiTheme="minorHAnsi" w:hAnsiTheme="minorHAnsi" w:cstheme="minorHAnsi"/>
                <w:sz w:val="22"/>
                <w:lang w:val="nl-BE"/>
              </w:rPr>
              <w:t xml:space="preserve">Vanuit technisch oogpunt wensen de </w:t>
            </w:r>
            <w:r w:rsidRPr="00BD1C2F">
              <w:rPr>
                <w:rFonts w:asciiTheme="minorHAnsi" w:hAnsiTheme="minorHAnsi"/>
                <w:b/>
                <w:sz w:val="22"/>
                <w:lang w:val="nl-BE"/>
              </w:rPr>
              <w:t>representatieve werkgevers- en middenstandsorganisaties</w:t>
            </w:r>
            <w:r w:rsidRPr="00BD1C2F">
              <w:rPr>
                <w:rFonts w:asciiTheme="minorHAnsi" w:hAnsiTheme="minorHAnsi" w:cstheme="minorHAnsi"/>
                <w:sz w:val="22"/>
                <w:lang w:val="nl-BE"/>
              </w:rPr>
              <w:t xml:space="preserve"> te onderstrepen dat de ontwerpnota bovendien geen onderscheid maakt tussen de twee wegen die naar de gelijkheid van kansen </w:t>
            </w:r>
            <w:proofErr w:type="gramStart"/>
            <w:r w:rsidRPr="00BD1C2F">
              <w:rPr>
                <w:rFonts w:asciiTheme="minorHAnsi" w:hAnsiTheme="minorHAnsi" w:cstheme="minorHAnsi"/>
                <w:sz w:val="22"/>
                <w:lang w:val="nl-BE"/>
              </w:rPr>
              <w:t>voeren :</w:t>
            </w:r>
            <w:proofErr w:type="gramEnd"/>
            <w:r w:rsidRPr="00BD1C2F">
              <w:rPr>
                <w:rFonts w:asciiTheme="minorHAnsi" w:hAnsiTheme="minorHAnsi" w:cstheme="minorHAnsi"/>
                <w:sz w:val="22"/>
                <w:lang w:val="nl-BE"/>
              </w:rPr>
              <w:t xml:space="preserve"> de bestrijding van discriminatie en het opvoeren van de diversiteit. </w:t>
            </w:r>
            <w:r>
              <w:rPr>
                <w:rFonts w:asciiTheme="minorHAnsi" w:hAnsiTheme="minorHAnsi" w:cstheme="minorHAnsi"/>
                <w:sz w:val="22"/>
                <w:lang w:val="nl-BE"/>
              </w:rPr>
              <w:t xml:space="preserve">Er wordt algemeen aangenomen, ook door de academische wereld, dat de strijd tegen discriminatie de diversiteit niet doet toenemen. </w:t>
            </w:r>
            <w:r w:rsidRPr="00BD1C2F">
              <w:rPr>
                <w:rFonts w:asciiTheme="minorHAnsi" w:hAnsiTheme="minorHAnsi" w:cstheme="minorHAnsi"/>
                <w:sz w:val="22"/>
                <w:lang w:val="nl-BE"/>
              </w:rPr>
              <w:t xml:space="preserve">Zij betreuren dat deze correlatie </w:t>
            </w:r>
            <w:proofErr w:type="gramStart"/>
            <w:r w:rsidRPr="00BD1C2F">
              <w:rPr>
                <w:rFonts w:asciiTheme="minorHAnsi" w:hAnsiTheme="minorHAnsi" w:cstheme="minorHAnsi"/>
                <w:sz w:val="22"/>
                <w:lang w:val="nl-BE"/>
              </w:rPr>
              <w:t>nogmaals</w:t>
            </w:r>
            <w:proofErr w:type="gramEnd"/>
            <w:r w:rsidRPr="00BD1C2F">
              <w:rPr>
                <w:rFonts w:asciiTheme="minorHAnsi" w:hAnsiTheme="minorHAnsi" w:cstheme="minorHAnsi"/>
                <w:sz w:val="22"/>
                <w:lang w:val="nl-BE"/>
              </w:rPr>
              <w:t xml:space="preserve"> wordt opgevoerd terwijl deze op juridisch vlak </w:t>
            </w:r>
            <w:r w:rsidR="00794678">
              <w:rPr>
                <w:rFonts w:asciiTheme="minorHAnsi" w:hAnsiTheme="minorHAnsi" w:cstheme="minorHAnsi"/>
                <w:sz w:val="22"/>
                <w:lang w:val="nl-BE"/>
              </w:rPr>
              <w:t xml:space="preserve">reeds in grote mate is bevestigd. </w:t>
            </w:r>
            <w:r w:rsidR="00794678" w:rsidRPr="00794678">
              <w:rPr>
                <w:rFonts w:asciiTheme="minorHAnsi" w:hAnsiTheme="minorHAnsi" w:cstheme="minorHAnsi"/>
                <w:sz w:val="22"/>
                <w:lang w:val="nl-BE"/>
              </w:rPr>
              <w:t>Zij stellen eveneens vast dat de voorgestelde nota oriëntaties en nauwkeurige acties bevat waaraan geen budgettaire pro</w:t>
            </w:r>
            <w:r w:rsidR="00794678">
              <w:rPr>
                <w:rFonts w:asciiTheme="minorHAnsi" w:hAnsiTheme="minorHAnsi" w:cstheme="minorHAnsi"/>
                <w:sz w:val="22"/>
                <w:lang w:val="nl-BE"/>
              </w:rPr>
              <w:t xml:space="preserve">jecties zijn </w:t>
            </w:r>
            <w:proofErr w:type="gramStart"/>
            <w:r w:rsidR="00794678">
              <w:rPr>
                <w:rFonts w:asciiTheme="minorHAnsi" w:hAnsiTheme="minorHAnsi" w:cstheme="minorHAnsi"/>
                <w:sz w:val="22"/>
                <w:lang w:val="nl-BE"/>
              </w:rPr>
              <w:t xml:space="preserve">verbonden. </w:t>
            </w:r>
            <w:r w:rsidRPr="00794678">
              <w:rPr>
                <w:rFonts w:asciiTheme="minorHAnsi" w:hAnsiTheme="minorHAnsi" w:cstheme="minorHAnsi"/>
                <w:sz w:val="22"/>
                <w:lang w:val="nl-BE"/>
              </w:rPr>
              <w:t xml:space="preserve"> </w:t>
            </w:r>
            <w:proofErr w:type="gramEnd"/>
          </w:p>
          <w:p w:rsidR="00794678" w:rsidRDefault="00794678" w:rsidP="00DE0F97">
            <w:pPr>
              <w:spacing w:line="276" w:lineRule="auto"/>
              <w:rPr>
                <w:rFonts w:asciiTheme="minorHAnsi" w:hAnsiTheme="minorHAnsi" w:cstheme="minorHAnsi"/>
                <w:sz w:val="22"/>
                <w:lang w:val="nl-BE"/>
              </w:rPr>
            </w:pPr>
            <w:r w:rsidRPr="00794678">
              <w:rPr>
                <w:rFonts w:asciiTheme="minorHAnsi" w:hAnsiTheme="minorHAnsi" w:cstheme="minorHAnsi"/>
                <w:sz w:val="22"/>
                <w:lang w:val="nl-BE"/>
              </w:rPr>
              <w:t xml:space="preserve">De ontwerpnota lijkt bovendien geen verschil te maken tussen gevallen van zuiver racisme en verschillende graden van discriminatie (bewust, halfbewust en onbewust). De </w:t>
            </w:r>
            <w:r w:rsidRPr="00794678">
              <w:rPr>
                <w:rFonts w:asciiTheme="minorHAnsi" w:hAnsiTheme="minorHAnsi"/>
                <w:b/>
                <w:sz w:val="22"/>
                <w:lang w:val="nl-BE"/>
              </w:rPr>
              <w:t>representatieve werkgevers- en middenstandsorganisaties</w:t>
            </w:r>
            <w:r w:rsidRPr="00794678">
              <w:rPr>
                <w:rFonts w:asciiTheme="minorHAnsi" w:hAnsiTheme="minorHAnsi" w:cstheme="minorHAnsi"/>
                <w:sz w:val="22"/>
                <w:lang w:val="nl-BE"/>
              </w:rPr>
              <w:t xml:space="preserve"> zijn van oordeel dat dit onderscheid een fundamenteel element is van deze ingewikkelde sociale problematiek. </w:t>
            </w:r>
          </w:p>
          <w:p w:rsidR="00DE0F97" w:rsidRPr="002E1A14" w:rsidRDefault="002E1A14" w:rsidP="00DE0F97">
            <w:pPr>
              <w:spacing w:line="276" w:lineRule="auto"/>
              <w:rPr>
                <w:rFonts w:asciiTheme="minorHAnsi" w:hAnsiTheme="minorHAnsi" w:cstheme="minorHAnsi"/>
                <w:sz w:val="22"/>
                <w:lang w:val="nl-BE"/>
              </w:rPr>
            </w:pPr>
            <w:r w:rsidRPr="002E1A14">
              <w:rPr>
                <w:rFonts w:asciiTheme="minorHAnsi" w:hAnsiTheme="minorHAnsi" w:cstheme="minorHAnsi"/>
                <w:sz w:val="22"/>
                <w:lang w:val="nl-BE"/>
              </w:rPr>
              <w:t>Sommige vormen van discriminatie, die door sociale psychologen zijn onderzocht, zijn onbewust van aard en vallen onder « voorkeursmechanismen »</w:t>
            </w:r>
            <w:r>
              <w:rPr>
                <w:rFonts w:asciiTheme="minorHAnsi" w:hAnsiTheme="minorHAnsi" w:cstheme="minorHAnsi"/>
                <w:sz w:val="22"/>
                <w:lang w:val="nl-BE"/>
              </w:rPr>
              <w:t xml:space="preserve"> die niet</w:t>
            </w:r>
            <w:r w:rsidRPr="002E1A14">
              <w:rPr>
                <w:rFonts w:asciiTheme="minorHAnsi" w:hAnsiTheme="minorHAnsi" w:cstheme="minorHAnsi"/>
                <w:sz w:val="22"/>
                <w:lang w:val="nl-BE"/>
              </w:rPr>
              <w:t xml:space="preserve"> </w:t>
            </w:r>
            <w:proofErr w:type="gramStart"/>
            <w:r w:rsidRPr="002E1A14">
              <w:rPr>
                <w:rFonts w:asciiTheme="minorHAnsi" w:hAnsiTheme="minorHAnsi" w:cstheme="minorHAnsi"/>
                <w:sz w:val="22"/>
                <w:lang w:val="nl-BE"/>
              </w:rPr>
              <w:t xml:space="preserve">kwaadwillig  </w:t>
            </w:r>
            <w:proofErr w:type="gramEnd"/>
            <w:r>
              <w:rPr>
                <w:rFonts w:asciiTheme="minorHAnsi" w:hAnsiTheme="minorHAnsi" w:cstheme="minorHAnsi"/>
                <w:sz w:val="22"/>
                <w:lang w:val="nl-BE"/>
              </w:rPr>
              <w:t>zijn</w:t>
            </w:r>
            <w:r w:rsidR="00DE0F97" w:rsidRPr="002E1A14">
              <w:rPr>
                <w:rFonts w:asciiTheme="minorHAnsi" w:hAnsiTheme="minorHAnsi" w:cstheme="minorHAnsi"/>
                <w:sz w:val="22"/>
                <w:lang w:val="nl-BE"/>
              </w:rPr>
              <w:t xml:space="preserve">. </w:t>
            </w:r>
            <w:r w:rsidRPr="002E1A14">
              <w:rPr>
                <w:rFonts w:asciiTheme="minorHAnsi" w:hAnsiTheme="minorHAnsi" w:cstheme="minorHAnsi"/>
                <w:sz w:val="22"/>
                <w:lang w:val="nl-BE"/>
              </w:rPr>
              <w:t xml:space="preserve">De </w:t>
            </w:r>
            <w:r w:rsidRPr="002E1A14">
              <w:rPr>
                <w:rFonts w:asciiTheme="minorHAnsi" w:hAnsiTheme="minorHAnsi"/>
                <w:b/>
                <w:sz w:val="22"/>
                <w:lang w:val="nl-BE"/>
              </w:rPr>
              <w:t>representatieve werkgevers- en middenstandsorganisaties</w:t>
            </w:r>
            <w:r w:rsidRPr="002E1A14">
              <w:rPr>
                <w:rFonts w:asciiTheme="minorHAnsi" w:hAnsiTheme="minorHAnsi" w:cstheme="minorHAnsi"/>
                <w:sz w:val="22"/>
                <w:lang w:val="nl-BE"/>
              </w:rPr>
              <w:t xml:space="preserve"> vragen aan de Regering  dat zij zich in deze werkzaamheden zou verdiepen, </w:t>
            </w:r>
            <w:proofErr w:type="gramStart"/>
            <w:r w:rsidRPr="002E1A14">
              <w:rPr>
                <w:rFonts w:asciiTheme="minorHAnsi" w:hAnsiTheme="minorHAnsi" w:cstheme="minorHAnsi"/>
                <w:sz w:val="22"/>
                <w:lang w:val="nl-BE"/>
              </w:rPr>
              <w:t>met name</w:t>
            </w:r>
            <w:proofErr w:type="gramEnd"/>
            <w:r w:rsidRPr="002E1A14">
              <w:rPr>
                <w:rFonts w:asciiTheme="minorHAnsi" w:hAnsiTheme="minorHAnsi" w:cstheme="minorHAnsi"/>
                <w:sz w:val="22"/>
                <w:lang w:val="nl-BE"/>
              </w:rPr>
              <w:t xml:space="preserve"> wat betreft de experimenten met het paradigma van de </w:t>
            </w:r>
            <w:r w:rsidRPr="002E1A14">
              <w:rPr>
                <w:rFonts w:asciiTheme="minorHAnsi" w:hAnsiTheme="minorHAnsi" w:cstheme="minorHAnsi"/>
                <w:sz w:val="22"/>
                <w:lang w:val="nl-BE"/>
              </w:rPr>
              <w:lastRenderedPageBreak/>
              <w:t>minimumgroepen.</w:t>
            </w:r>
            <w:r>
              <w:rPr>
                <w:rFonts w:asciiTheme="minorHAnsi" w:hAnsiTheme="minorHAnsi" w:cstheme="minorHAnsi"/>
                <w:sz w:val="22"/>
                <w:lang w:val="nl-BE"/>
              </w:rPr>
              <w:t xml:space="preserve"> Dat zou een meer ‘chirurgische’ en geen ruwe benadering van het discriminatiefenomeen mogelijk </w:t>
            </w:r>
            <w:proofErr w:type="gramStart"/>
            <w:r>
              <w:rPr>
                <w:rFonts w:asciiTheme="minorHAnsi" w:hAnsiTheme="minorHAnsi" w:cstheme="minorHAnsi"/>
                <w:sz w:val="22"/>
                <w:lang w:val="nl-BE"/>
              </w:rPr>
              <w:t xml:space="preserve">maken. </w:t>
            </w:r>
            <w:r w:rsidR="00DE0F97" w:rsidRPr="002E1A14">
              <w:rPr>
                <w:rFonts w:asciiTheme="minorHAnsi" w:hAnsiTheme="minorHAnsi" w:cstheme="minorHAnsi"/>
                <w:sz w:val="22"/>
                <w:lang w:val="nl-BE"/>
              </w:rPr>
              <w:t xml:space="preserve"> </w:t>
            </w:r>
            <w:proofErr w:type="gramEnd"/>
          </w:p>
          <w:p w:rsidR="00DE0F97" w:rsidRPr="003D40A3" w:rsidRDefault="002E1A14" w:rsidP="00DE0F97">
            <w:pPr>
              <w:pStyle w:val="Corpsdetexte3"/>
              <w:spacing w:before="120" w:line="276" w:lineRule="auto"/>
              <w:jc w:val="both"/>
              <w:rPr>
                <w:rFonts w:asciiTheme="minorHAnsi" w:eastAsia="Calibri" w:hAnsiTheme="minorHAnsi" w:cstheme="minorHAnsi"/>
                <w:color w:val="auto"/>
                <w:sz w:val="22"/>
                <w:szCs w:val="22"/>
                <w:lang w:val="nl-BE"/>
              </w:rPr>
            </w:pPr>
            <w:r>
              <w:rPr>
                <w:rFonts w:asciiTheme="minorHAnsi" w:eastAsia="Calibri" w:hAnsiTheme="minorHAnsi" w:cstheme="minorHAnsi"/>
                <w:color w:val="auto"/>
                <w:sz w:val="22"/>
                <w:szCs w:val="22"/>
                <w:lang w:val="nl-BE"/>
              </w:rPr>
              <w:t xml:space="preserve">Zo heeft de inleiding van de </w:t>
            </w:r>
            <w:r w:rsidRPr="002E1A14">
              <w:rPr>
                <w:rFonts w:asciiTheme="minorHAnsi" w:eastAsia="Calibri" w:hAnsiTheme="minorHAnsi" w:cstheme="minorHAnsi"/>
                <w:color w:val="auto"/>
                <w:sz w:val="22"/>
                <w:szCs w:val="22"/>
                <w:lang w:val="nl-BE"/>
              </w:rPr>
              <w:t>o</w:t>
            </w:r>
            <w:r>
              <w:rPr>
                <w:rFonts w:asciiTheme="minorHAnsi" w:eastAsia="Calibri" w:hAnsiTheme="minorHAnsi" w:cstheme="minorHAnsi"/>
                <w:color w:val="auto"/>
                <w:sz w:val="22"/>
                <w:szCs w:val="22"/>
                <w:lang w:val="nl-BE"/>
              </w:rPr>
              <w:t>n</w:t>
            </w:r>
            <w:r w:rsidRPr="002E1A14">
              <w:rPr>
                <w:rFonts w:asciiTheme="minorHAnsi" w:eastAsia="Calibri" w:hAnsiTheme="minorHAnsi" w:cstheme="minorHAnsi"/>
                <w:color w:val="auto"/>
                <w:sz w:val="22"/>
                <w:szCs w:val="22"/>
                <w:lang w:val="nl-BE"/>
              </w:rPr>
              <w:t>twerpnota voornamelijk betrekking op de problematie</w:t>
            </w:r>
            <w:r>
              <w:rPr>
                <w:rFonts w:asciiTheme="minorHAnsi" w:eastAsia="Calibri" w:hAnsiTheme="minorHAnsi" w:cstheme="minorHAnsi"/>
                <w:color w:val="auto"/>
                <w:sz w:val="22"/>
                <w:szCs w:val="22"/>
                <w:lang w:val="nl-BE"/>
              </w:rPr>
              <w:t>k</w:t>
            </w:r>
            <w:r w:rsidRPr="002E1A14">
              <w:rPr>
                <w:rFonts w:asciiTheme="minorHAnsi" w:eastAsia="Calibri" w:hAnsiTheme="minorHAnsi" w:cstheme="minorHAnsi"/>
                <w:color w:val="auto"/>
                <w:sz w:val="22"/>
                <w:szCs w:val="22"/>
                <w:lang w:val="nl-BE"/>
              </w:rPr>
              <w:t xml:space="preserve"> van de integratie van het publiek van « personen van buitenlandse oorsprong »</w:t>
            </w:r>
            <w:r>
              <w:rPr>
                <w:rFonts w:asciiTheme="minorHAnsi" w:eastAsia="Calibri" w:hAnsiTheme="minorHAnsi" w:cstheme="minorHAnsi"/>
                <w:color w:val="auto"/>
                <w:sz w:val="22"/>
                <w:szCs w:val="22"/>
                <w:lang w:val="nl-BE"/>
              </w:rPr>
              <w:t xml:space="preserve"> op de arbeidsmarkt</w:t>
            </w:r>
            <w:r w:rsidRPr="002E1A14">
              <w:rPr>
                <w:rFonts w:asciiTheme="minorHAnsi" w:eastAsia="Calibri" w:hAnsiTheme="minorHAnsi" w:cstheme="minorHAnsi"/>
                <w:color w:val="auto"/>
                <w:sz w:val="22"/>
                <w:szCs w:val="22"/>
                <w:lang w:val="nl-BE"/>
              </w:rPr>
              <w:t>.</w:t>
            </w:r>
            <w:r w:rsidR="00DE0F97" w:rsidRPr="002E1A14">
              <w:rPr>
                <w:rFonts w:asciiTheme="minorHAnsi" w:eastAsia="Calibri" w:hAnsiTheme="minorHAnsi" w:cstheme="minorHAnsi"/>
                <w:color w:val="auto"/>
                <w:sz w:val="22"/>
                <w:szCs w:val="22"/>
                <w:lang w:val="nl-BE"/>
              </w:rPr>
              <w:t xml:space="preserve"> </w:t>
            </w:r>
            <w:r w:rsidR="003D40A3">
              <w:rPr>
                <w:rFonts w:asciiTheme="minorHAnsi" w:eastAsia="Calibri" w:hAnsiTheme="minorHAnsi" w:cstheme="minorHAnsi"/>
                <w:color w:val="auto"/>
                <w:sz w:val="22"/>
                <w:szCs w:val="22"/>
                <w:lang w:val="nl-BE"/>
              </w:rPr>
              <w:t xml:space="preserve">Dat betekent dat de Minister sommige economische stimuli </w:t>
            </w:r>
            <w:r w:rsidR="00D15F11">
              <w:rPr>
                <w:rFonts w:asciiTheme="minorHAnsi" w:eastAsia="Calibri" w:hAnsiTheme="minorHAnsi" w:cstheme="minorHAnsi"/>
                <w:color w:val="auto"/>
                <w:sz w:val="22"/>
                <w:szCs w:val="22"/>
                <w:lang w:val="nl-BE"/>
              </w:rPr>
              <w:t xml:space="preserve">wil </w:t>
            </w:r>
            <w:r w:rsidR="003D40A3">
              <w:rPr>
                <w:rFonts w:asciiTheme="minorHAnsi" w:eastAsia="Calibri" w:hAnsiTheme="minorHAnsi" w:cstheme="minorHAnsi"/>
                <w:color w:val="auto"/>
                <w:sz w:val="22"/>
                <w:szCs w:val="22"/>
                <w:lang w:val="nl-BE"/>
              </w:rPr>
              <w:t>koppelen aan de verplichting om een diversiteitsplan af te sluiten waarin het doelpubliek evenwel niet is opgenomen.</w:t>
            </w:r>
          </w:p>
          <w:p w:rsidR="00DE0F97" w:rsidRPr="002E1A14" w:rsidRDefault="002E1A14" w:rsidP="00DE0F97">
            <w:pPr>
              <w:pStyle w:val="Corpsdetexte3"/>
              <w:spacing w:before="120" w:line="276" w:lineRule="auto"/>
              <w:jc w:val="both"/>
              <w:rPr>
                <w:rFonts w:asciiTheme="minorHAnsi" w:eastAsia="Calibri" w:hAnsiTheme="minorHAnsi" w:cstheme="minorHAnsi"/>
                <w:color w:val="auto"/>
                <w:sz w:val="22"/>
                <w:szCs w:val="22"/>
                <w:lang w:val="nl-BE"/>
              </w:rPr>
            </w:pPr>
            <w:r w:rsidRPr="002E1A14">
              <w:rPr>
                <w:rFonts w:asciiTheme="minorHAnsi" w:hAnsiTheme="minorHAnsi" w:cstheme="minorHAnsi"/>
                <w:sz w:val="22"/>
                <w:lang w:val="nl-BE"/>
              </w:rPr>
              <w:t xml:space="preserve">De </w:t>
            </w:r>
            <w:r w:rsidRPr="002E1A14">
              <w:rPr>
                <w:rFonts w:asciiTheme="minorHAnsi" w:hAnsiTheme="minorHAnsi"/>
                <w:b/>
                <w:sz w:val="22"/>
                <w:lang w:val="nl-BE"/>
              </w:rPr>
              <w:t>representatieve werkgevers- en middenstandsorganisaties</w:t>
            </w:r>
            <w:r w:rsidRPr="002E1A14">
              <w:rPr>
                <w:rFonts w:asciiTheme="minorHAnsi" w:hAnsiTheme="minorHAnsi" w:cstheme="minorHAnsi"/>
                <w:sz w:val="22"/>
                <w:lang w:val="nl-BE"/>
              </w:rPr>
              <w:t xml:space="preserve"> betreuren des te meer het gebruik v</w:t>
            </w:r>
            <w:r>
              <w:rPr>
                <w:rFonts w:asciiTheme="minorHAnsi" w:hAnsiTheme="minorHAnsi" w:cstheme="minorHAnsi"/>
                <w:sz w:val="22"/>
                <w:lang w:val="nl-BE"/>
              </w:rPr>
              <w:t>an een middel dat niet tot de i</w:t>
            </w:r>
            <w:r w:rsidRPr="002E1A14">
              <w:rPr>
                <w:rFonts w:asciiTheme="minorHAnsi" w:hAnsiTheme="minorHAnsi" w:cstheme="minorHAnsi"/>
                <w:sz w:val="22"/>
                <w:lang w:val="nl-BE"/>
              </w:rPr>
              <w:t>n</w:t>
            </w:r>
            <w:r>
              <w:rPr>
                <w:rFonts w:asciiTheme="minorHAnsi" w:hAnsiTheme="minorHAnsi" w:cstheme="minorHAnsi"/>
                <w:sz w:val="22"/>
                <w:lang w:val="nl-BE"/>
              </w:rPr>
              <w:t>s</w:t>
            </w:r>
            <w:r w:rsidRPr="002E1A14">
              <w:rPr>
                <w:rFonts w:asciiTheme="minorHAnsi" w:hAnsiTheme="minorHAnsi" w:cstheme="minorHAnsi"/>
                <w:sz w:val="22"/>
                <w:lang w:val="nl-BE"/>
              </w:rPr>
              <w:t xml:space="preserve">chakeling van het doelpubliek zal leiden maar tot een negatieve en dwingende boodschap voor de ondernemingen, een boodschap die niet bijdraagt tot een afbraak van de </w:t>
            </w:r>
            <w:r>
              <w:rPr>
                <w:rFonts w:asciiTheme="minorHAnsi" w:hAnsiTheme="minorHAnsi" w:cstheme="minorHAnsi"/>
                <w:sz w:val="22"/>
                <w:lang w:val="nl-BE"/>
              </w:rPr>
              <w:t>stereotypes</w:t>
            </w:r>
            <w:r w:rsidRPr="002E1A14">
              <w:rPr>
                <w:rFonts w:asciiTheme="minorHAnsi" w:hAnsiTheme="minorHAnsi" w:cstheme="minorHAnsi"/>
                <w:sz w:val="22"/>
                <w:lang w:val="nl-BE"/>
              </w:rPr>
              <w:t>. Een werkrelatie moet in de eerste plaats een vertrouwensrelatie blijven die vrij tussen de partijen is gesloten.</w:t>
            </w:r>
          </w:p>
          <w:p w:rsidR="00DE0F97" w:rsidRPr="003D40A3" w:rsidRDefault="002E1A14" w:rsidP="00DE0F97">
            <w:pPr>
              <w:pStyle w:val="Corpsdetexte3"/>
              <w:spacing w:before="120"/>
              <w:jc w:val="both"/>
              <w:rPr>
                <w:color w:val="auto"/>
                <w:sz w:val="22"/>
                <w:szCs w:val="22"/>
                <w:lang w:val="nl-BE"/>
              </w:rPr>
            </w:pPr>
            <w:r w:rsidRPr="003D40A3">
              <w:rPr>
                <w:rFonts w:asciiTheme="minorHAnsi" w:hAnsiTheme="minorHAnsi" w:cstheme="minorHAnsi"/>
                <w:sz w:val="22"/>
                <w:lang w:val="nl-BE"/>
              </w:rPr>
              <w:t xml:space="preserve">De </w:t>
            </w:r>
            <w:r w:rsidRPr="003D40A3">
              <w:rPr>
                <w:rFonts w:asciiTheme="minorHAnsi" w:hAnsiTheme="minorHAnsi"/>
                <w:b/>
                <w:sz w:val="22"/>
                <w:lang w:val="nl-BE"/>
              </w:rPr>
              <w:t>representatieve werkgevers- en middenstandsorganisaties</w:t>
            </w:r>
            <w:r w:rsidRPr="003D40A3">
              <w:rPr>
                <w:rFonts w:asciiTheme="minorHAnsi" w:hAnsiTheme="minorHAnsi" w:cstheme="minorHAnsi"/>
                <w:sz w:val="22"/>
                <w:lang w:val="nl-BE"/>
              </w:rPr>
              <w:t xml:space="preserve"> </w:t>
            </w:r>
            <w:r w:rsidR="003D40A3" w:rsidRPr="003D40A3">
              <w:rPr>
                <w:rFonts w:asciiTheme="minorHAnsi" w:hAnsiTheme="minorHAnsi" w:cstheme="minorHAnsi"/>
                <w:sz w:val="22"/>
                <w:lang w:val="nl-BE"/>
              </w:rPr>
              <w:t xml:space="preserve">wensen te onderstrepen dat het beperkte aantal diversiteitsplannen niet </w:t>
            </w:r>
            <w:r w:rsidR="003D40A3">
              <w:rPr>
                <w:rFonts w:asciiTheme="minorHAnsi" w:hAnsiTheme="minorHAnsi" w:cstheme="minorHAnsi"/>
                <w:sz w:val="22"/>
                <w:lang w:val="nl-BE"/>
              </w:rPr>
              <w:t xml:space="preserve">wordt verklaard door </w:t>
            </w:r>
            <w:r w:rsidR="003D40A3" w:rsidRPr="003D40A3">
              <w:rPr>
                <w:rFonts w:asciiTheme="minorHAnsi" w:hAnsiTheme="minorHAnsi" w:cstheme="minorHAnsi"/>
                <w:sz w:val="22"/>
                <w:lang w:val="nl-BE"/>
              </w:rPr>
              <w:t>de</w:t>
            </w:r>
            <w:r w:rsidR="003D40A3">
              <w:rPr>
                <w:rFonts w:asciiTheme="minorHAnsi" w:hAnsiTheme="minorHAnsi" w:cstheme="minorHAnsi"/>
                <w:sz w:val="22"/>
                <w:lang w:val="nl-BE"/>
              </w:rPr>
              <w:t xml:space="preserve"> dynamische logica, maar </w:t>
            </w:r>
            <w:proofErr w:type="gramStart"/>
            <w:r w:rsidR="003D40A3">
              <w:rPr>
                <w:rFonts w:asciiTheme="minorHAnsi" w:hAnsiTheme="minorHAnsi" w:cstheme="minorHAnsi"/>
                <w:sz w:val="22"/>
                <w:lang w:val="nl-BE"/>
              </w:rPr>
              <w:t>wel :</w:t>
            </w:r>
            <w:proofErr w:type="gramEnd"/>
            <w:r w:rsidR="003D40A3">
              <w:rPr>
                <w:rFonts w:asciiTheme="minorHAnsi" w:hAnsiTheme="minorHAnsi" w:cstheme="minorHAnsi"/>
                <w:sz w:val="22"/>
                <w:lang w:val="nl-BE"/>
              </w:rPr>
              <w:t xml:space="preserve">  </w:t>
            </w:r>
            <w:r w:rsidR="003D40A3" w:rsidRPr="003D40A3">
              <w:rPr>
                <w:rFonts w:asciiTheme="minorHAnsi" w:hAnsiTheme="minorHAnsi" w:cstheme="minorHAnsi"/>
                <w:sz w:val="22"/>
                <w:lang w:val="nl-BE"/>
              </w:rPr>
              <w:t xml:space="preserve"> </w:t>
            </w:r>
          </w:p>
          <w:p w:rsidR="00DE0F97" w:rsidRPr="003D40A3" w:rsidRDefault="003D40A3" w:rsidP="00C96CDC">
            <w:pPr>
              <w:pStyle w:val="Corpsdetexte3"/>
              <w:numPr>
                <w:ilvl w:val="0"/>
                <w:numId w:val="43"/>
              </w:numPr>
              <w:spacing w:before="120"/>
              <w:jc w:val="both"/>
              <w:rPr>
                <w:color w:val="auto"/>
                <w:sz w:val="22"/>
                <w:szCs w:val="22"/>
                <w:lang w:val="nl-BE"/>
              </w:rPr>
            </w:pPr>
            <w:r w:rsidRPr="003D40A3">
              <w:rPr>
                <w:color w:val="auto"/>
                <w:sz w:val="22"/>
                <w:szCs w:val="22"/>
                <w:lang w:val="nl-BE"/>
              </w:rPr>
              <w:t>Instrument weinig aangepast aan een bedrijfscultuur</w:t>
            </w:r>
            <w:r>
              <w:rPr>
                <w:color w:val="auto"/>
                <w:sz w:val="22"/>
                <w:szCs w:val="22"/>
                <w:lang w:val="nl-BE"/>
              </w:rPr>
              <w:t>;</w:t>
            </w:r>
          </w:p>
          <w:p w:rsidR="00DE0F97" w:rsidRPr="003D40A3" w:rsidRDefault="003D40A3" w:rsidP="00C96CDC">
            <w:pPr>
              <w:pStyle w:val="Corpsdetexte3"/>
              <w:numPr>
                <w:ilvl w:val="0"/>
                <w:numId w:val="43"/>
              </w:numPr>
              <w:spacing w:before="120"/>
              <w:jc w:val="both"/>
              <w:rPr>
                <w:color w:val="auto"/>
                <w:sz w:val="22"/>
                <w:szCs w:val="22"/>
                <w:lang w:val="nl-BE"/>
              </w:rPr>
            </w:pPr>
            <w:r w:rsidRPr="003D40A3">
              <w:rPr>
                <w:color w:val="auto"/>
                <w:sz w:val="22"/>
                <w:szCs w:val="22"/>
                <w:lang w:val="nl-BE"/>
              </w:rPr>
              <w:t>Instrument niet aangepast aan alle doelgroepen uit de diversiteit;</w:t>
            </w:r>
          </w:p>
          <w:p w:rsidR="00DE0F97" w:rsidRPr="003D40A3" w:rsidRDefault="003D40A3" w:rsidP="00C96CDC">
            <w:pPr>
              <w:pStyle w:val="Corpsdetexte3"/>
              <w:numPr>
                <w:ilvl w:val="0"/>
                <w:numId w:val="43"/>
              </w:numPr>
              <w:spacing w:before="120"/>
              <w:jc w:val="both"/>
              <w:rPr>
                <w:color w:val="auto"/>
                <w:sz w:val="22"/>
                <w:szCs w:val="22"/>
                <w:lang w:val="nl-BE"/>
              </w:rPr>
            </w:pPr>
            <w:r w:rsidRPr="003D40A3">
              <w:rPr>
                <w:color w:val="auto"/>
                <w:sz w:val="22"/>
                <w:szCs w:val="22"/>
                <w:lang w:val="nl-BE"/>
              </w:rPr>
              <w:t>Instrument niet aangepast aan de verschillende afmetingen van de ondernemingen</w:t>
            </w:r>
            <w:r w:rsidR="00DE0F97" w:rsidRPr="003D40A3">
              <w:rPr>
                <w:color w:val="auto"/>
                <w:sz w:val="22"/>
                <w:szCs w:val="22"/>
                <w:lang w:val="nl-BE"/>
              </w:rPr>
              <w:t>;</w:t>
            </w:r>
          </w:p>
          <w:p w:rsidR="00DE0F97" w:rsidRPr="003D40A3" w:rsidRDefault="003D40A3" w:rsidP="00C96CDC">
            <w:pPr>
              <w:pStyle w:val="Corpsdetexte3"/>
              <w:numPr>
                <w:ilvl w:val="0"/>
                <w:numId w:val="43"/>
              </w:numPr>
              <w:spacing w:before="120"/>
              <w:jc w:val="both"/>
              <w:rPr>
                <w:color w:val="auto"/>
                <w:sz w:val="22"/>
                <w:szCs w:val="22"/>
                <w:lang w:val="nl-BE"/>
              </w:rPr>
            </w:pPr>
            <w:r w:rsidRPr="003D40A3">
              <w:rPr>
                <w:color w:val="auto"/>
                <w:sz w:val="22"/>
                <w:szCs w:val="22"/>
                <w:lang w:val="nl-BE"/>
              </w:rPr>
              <w:t>Instrument dat aanleiding geeft tot geen enkel gradueel proces inzake doelpubliek (verschillende doelgroepen terzelfder tijd) en inza</w:t>
            </w:r>
            <w:r>
              <w:rPr>
                <w:color w:val="auto"/>
                <w:sz w:val="22"/>
                <w:szCs w:val="22"/>
                <w:lang w:val="nl-BE"/>
              </w:rPr>
              <w:t>ke actiegeb</w:t>
            </w:r>
            <w:r w:rsidRPr="003D40A3">
              <w:rPr>
                <w:color w:val="auto"/>
                <w:sz w:val="22"/>
                <w:szCs w:val="22"/>
                <w:lang w:val="nl-BE"/>
              </w:rPr>
              <w:t>i</w:t>
            </w:r>
            <w:r>
              <w:rPr>
                <w:color w:val="auto"/>
                <w:sz w:val="22"/>
                <w:szCs w:val="22"/>
                <w:lang w:val="nl-BE"/>
              </w:rPr>
              <w:t>e</w:t>
            </w:r>
            <w:r w:rsidRPr="003D40A3">
              <w:rPr>
                <w:color w:val="auto"/>
                <w:sz w:val="22"/>
                <w:szCs w:val="22"/>
                <w:lang w:val="nl-BE"/>
              </w:rPr>
              <w:t>den;</w:t>
            </w:r>
          </w:p>
          <w:p w:rsidR="00D12EDD" w:rsidRPr="003D40A3" w:rsidRDefault="003D40A3" w:rsidP="003D40A3">
            <w:pPr>
              <w:pStyle w:val="Corpsdetexte3"/>
              <w:numPr>
                <w:ilvl w:val="0"/>
                <w:numId w:val="43"/>
              </w:numPr>
              <w:spacing w:before="120"/>
              <w:jc w:val="both"/>
              <w:rPr>
                <w:color w:val="auto"/>
                <w:sz w:val="22"/>
                <w:szCs w:val="22"/>
                <w:lang w:val="nl-BE"/>
              </w:rPr>
            </w:pPr>
            <w:r w:rsidRPr="003D40A3">
              <w:rPr>
                <w:color w:val="auto"/>
                <w:sz w:val="22"/>
                <w:szCs w:val="22"/>
                <w:lang w:val="nl-BE"/>
              </w:rPr>
              <w:t>Instrument geassocieerd met een bijzonder zwaar intern en extern administratief proces.</w:t>
            </w:r>
          </w:p>
        </w:tc>
        <w:tc>
          <w:tcPr>
            <w:tcW w:w="4509" w:type="dxa"/>
          </w:tcPr>
          <w:p w:rsidR="00DE0F97" w:rsidRPr="00286669" w:rsidRDefault="00286669" w:rsidP="00DE0F97">
            <w:pPr>
              <w:pStyle w:val="Titre2"/>
              <w:spacing w:after="240" w:line="276" w:lineRule="auto"/>
              <w:contextualSpacing w:val="0"/>
              <w:rPr>
                <w:bCs w:val="0"/>
                <w:sz w:val="28"/>
                <w:u w:val="single"/>
                <w:lang w:val="nl-BE"/>
              </w:rPr>
            </w:pPr>
            <w:r>
              <w:rPr>
                <w:bCs w:val="0"/>
                <w:sz w:val="28"/>
                <w:u w:val="single"/>
                <w:lang w:val="nl-BE"/>
              </w:rPr>
              <w:lastRenderedPageBreak/>
              <w:t xml:space="preserve">Algemene </w:t>
            </w:r>
            <w:r w:rsidRPr="00286669">
              <w:rPr>
                <w:bCs w:val="0"/>
                <w:sz w:val="28"/>
                <w:u w:val="single"/>
                <w:lang w:val="nl-BE"/>
              </w:rPr>
              <w:t>b</w:t>
            </w:r>
            <w:r>
              <w:rPr>
                <w:bCs w:val="0"/>
                <w:sz w:val="28"/>
                <w:u w:val="single"/>
                <w:lang w:val="nl-BE"/>
              </w:rPr>
              <w:t>e</w:t>
            </w:r>
            <w:r w:rsidRPr="00286669">
              <w:rPr>
                <w:bCs w:val="0"/>
                <w:sz w:val="28"/>
                <w:u w:val="single"/>
                <w:lang w:val="nl-BE"/>
              </w:rPr>
              <w:t xml:space="preserve">schouwingen van de representatieve </w:t>
            </w:r>
            <w:proofErr w:type="spellStart"/>
            <w:r w:rsidRPr="00286669">
              <w:rPr>
                <w:bCs w:val="0"/>
                <w:sz w:val="28"/>
                <w:u w:val="single"/>
                <w:lang w:val="nl-BE"/>
              </w:rPr>
              <w:t>werknemersorgan</w:t>
            </w:r>
            <w:r>
              <w:rPr>
                <w:bCs w:val="0"/>
                <w:sz w:val="28"/>
                <w:u w:val="single"/>
                <w:lang w:val="nl-BE"/>
              </w:rPr>
              <w:t>i-</w:t>
            </w:r>
            <w:r w:rsidRPr="00286669">
              <w:rPr>
                <w:bCs w:val="0"/>
                <w:sz w:val="28"/>
                <w:u w:val="single"/>
                <w:lang w:val="nl-BE"/>
              </w:rPr>
              <w:t>saties</w:t>
            </w:r>
            <w:proofErr w:type="spellEnd"/>
          </w:p>
          <w:p w:rsidR="00DE0F97" w:rsidRPr="00736A93" w:rsidRDefault="00736A93" w:rsidP="00DE0F97">
            <w:pPr>
              <w:spacing w:line="276" w:lineRule="auto"/>
              <w:rPr>
                <w:rFonts w:asciiTheme="minorHAnsi" w:hAnsiTheme="minorHAnsi"/>
                <w:sz w:val="22"/>
                <w:lang w:val="nl-BE"/>
              </w:rPr>
            </w:pPr>
            <w:r w:rsidRPr="00736A93">
              <w:rPr>
                <w:rFonts w:asciiTheme="minorHAnsi" w:hAnsiTheme="minorHAnsi"/>
                <w:sz w:val="22"/>
                <w:lang w:val="nl-BE"/>
              </w:rPr>
              <w:t xml:space="preserve">Volgens de </w:t>
            </w:r>
            <w:r w:rsidRPr="00736A93">
              <w:rPr>
                <w:rFonts w:asciiTheme="minorHAnsi" w:hAnsiTheme="minorHAnsi"/>
                <w:b/>
                <w:sz w:val="22"/>
                <w:lang w:val="nl-BE"/>
              </w:rPr>
              <w:t xml:space="preserve">representatieve </w:t>
            </w:r>
            <w:proofErr w:type="spellStart"/>
            <w:r w:rsidRPr="00736A93">
              <w:rPr>
                <w:rFonts w:asciiTheme="minorHAnsi" w:hAnsiTheme="minorHAnsi"/>
                <w:b/>
                <w:sz w:val="22"/>
                <w:lang w:val="nl-BE"/>
              </w:rPr>
              <w:t>werknemers</w:t>
            </w:r>
            <w:r>
              <w:rPr>
                <w:rFonts w:asciiTheme="minorHAnsi" w:hAnsiTheme="minorHAnsi"/>
                <w:b/>
                <w:sz w:val="22"/>
                <w:lang w:val="nl-BE"/>
              </w:rPr>
              <w:t>-</w:t>
            </w:r>
            <w:r w:rsidRPr="00736A93">
              <w:rPr>
                <w:rFonts w:asciiTheme="minorHAnsi" w:hAnsiTheme="minorHAnsi"/>
                <w:b/>
                <w:sz w:val="22"/>
                <w:lang w:val="nl-BE"/>
              </w:rPr>
              <w:t>organisaties</w:t>
            </w:r>
            <w:proofErr w:type="spellEnd"/>
            <w:r w:rsidRPr="00736A93">
              <w:rPr>
                <w:rFonts w:asciiTheme="minorHAnsi" w:hAnsiTheme="minorHAnsi"/>
                <w:b/>
                <w:sz w:val="22"/>
                <w:lang w:val="nl-BE"/>
              </w:rPr>
              <w:t xml:space="preserve"> </w:t>
            </w:r>
            <w:r w:rsidRPr="00736A93">
              <w:rPr>
                <w:rFonts w:asciiTheme="minorHAnsi" w:hAnsiTheme="minorHAnsi"/>
                <w:sz w:val="22"/>
                <w:lang w:val="nl-BE"/>
              </w:rPr>
              <w:t xml:space="preserve">lijken de maatregelen, die de laatste 15 jaar door de vorige regeringen zijn genomen, er niet te zijn </w:t>
            </w:r>
            <w:r w:rsidR="00A539F1" w:rsidRPr="00736A93">
              <w:rPr>
                <w:rFonts w:asciiTheme="minorHAnsi" w:hAnsiTheme="minorHAnsi"/>
                <w:sz w:val="22"/>
                <w:lang w:val="nl-BE"/>
              </w:rPr>
              <w:t xml:space="preserve">in </w:t>
            </w:r>
            <w:r w:rsidRPr="00736A93">
              <w:rPr>
                <w:rFonts w:asciiTheme="minorHAnsi" w:hAnsiTheme="minorHAnsi"/>
                <w:sz w:val="22"/>
                <w:lang w:val="nl-BE"/>
              </w:rPr>
              <w:t xml:space="preserve">geslaagd om </w:t>
            </w:r>
            <w:r>
              <w:rPr>
                <w:rFonts w:asciiTheme="minorHAnsi" w:hAnsiTheme="minorHAnsi"/>
                <w:sz w:val="22"/>
                <w:lang w:val="nl-BE"/>
              </w:rPr>
              <w:t xml:space="preserve">aan </w:t>
            </w:r>
            <w:r w:rsidRPr="00736A93">
              <w:rPr>
                <w:rFonts w:asciiTheme="minorHAnsi" w:hAnsiTheme="minorHAnsi"/>
                <w:sz w:val="22"/>
                <w:lang w:val="nl-BE"/>
              </w:rPr>
              <w:t>deze bijzonder</w:t>
            </w:r>
            <w:r>
              <w:rPr>
                <w:rFonts w:asciiTheme="minorHAnsi" w:hAnsiTheme="minorHAnsi"/>
                <w:sz w:val="22"/>
                <w:lang w:val="nl-BE"/>
              </w:rPr>
              <w:t xml:space="preserve"> onrechtvaardige situatie te </w:t>
            </w:r>
            <w:proofErr w:type="gramStart"/>
            <w:r>
              <w:rPr>
                <w:rFonts w:asciiTheme="minorHAnsi" w:hAnsiTheme="minorHAnsi"/>
                <w:sz w:val="22"/>
                <w:lang w:val="nl-BE"/>
              </w:rPr>
              <w:t xml:space="preserve">verhelpen. </w:t>
            </w:r>
            <w:r w:rsidRPr="00736A93">
              <w:rPr>
                <w:rFonts w:asciiTheme="minorHAnsi" w:hAnsiTheme="minorHAnsi"/>
                <w:sz w:val="22"/>
                <w:lang w:val="nl-BE"/>
              </w:rPr>
              <w:t xml:space="preserve">  </w:t>
            </w:r>
            <w:proofErr w:type="gramEnd"/>
            <w:r w:rsidRPr="00736A93">
              <w:rPr>
                <w:rFonts w:asciiTheme="minorHAnsi" w:hAnsiTheme="minorHAnsi"/>
                <w:sz w:val="22"/>
                <w:lang w:val="nl-BE"/>
              </w:rPr>
              <w:t>De acties ter bestrijding van discriminatie bij aanwerving zijn van symbolische aard gebleven, zoals de oprichting van het anti-discriminatie</w:t>
            </w:r>
            <w:r>
              <w:rPr>
                <w:rFonts w:asciiTheme="minorHAnsi" w:hAnsiTheme="minorHAnsi"/>
                <w:sz w:val="22"/>
                <w:lang w:val="nl-BE"/>
              </w:rPr>
              <w:t>-</w:t>
            </w:r>
            <w:r w:rsidRPr="00736A93">
              <w:rPr>
                <w:rFonts w:asciiTheme="minorHAnsi" w:hAnsiTheme="minorHAnsi"/>
                <w:sz w:val="22"/>
                <w:lang w:val="nl-BE"/>
              </w:rPr>
              <w:t xml:space="preserve">loket bij </w:t>
            </w:r>
            <w:proofErr w:type="spellStart"/>
            <w:r w:rsidR="00DE0F97" w:rsidRPr="00736A93">
              <w:rPr>
                <w:rFonts w:asciiTheme="minorHAnsi" w:hAnsiTheme="minorHAnsi"/>
                <w:sz w:val="22"/>
                <w:lang w:val="nl-BE"/>
              </w:rPr>
              <w:t>Actiris</w:t>
            </w:r>
            <w:proofErr w:type="spellEnd"/>
            <w:r w:rsidR="00DE0F97" w:rsidRPr="00736A93">
              <w:rPr>
                <w:rFonts w:asciiTheme="minorHAnsi" w:hAnsiTheme="minorHAnsi"/>
                <w:sz w:val="22"/>
                <w:lang w:val="nl-BE"/>
              </w:rPr>
              <w:t xml:space="preserve">. </w:t>
            </w:r>
            <w:r w:rsidRPr="00736A93">
              <w:rPr>
                <w:rFonts w:asciiTheme="minorHAnsi" w:hAnsiTheme="minorHAnsi"/>
                <w:sz w:val="22"/>
                <w:lang w:val="nl-BE"/>
              </w:rPr>
              <w:t>Er werden meer middelen besteed aan acties ter bevordering van de diversiteit in de ondernemingen en overheidsdiensten (handvesten, plannen, labels</w:t>
            </w:r>
            <w:r>
              <w:rPr>
                <w:rFonts w:asciiTheme="minorHAnsi" w:hAnsiTheme="minorHAnsi"/>
                <w:sz w:val="22"/>
                <w:lang w:val="nl-BE"/>
              </w:rPr>
              <w:t xml:space="preserve">…). </w:t>
            </w:r>
            <w:r w:rsidRPr="00736A93">
              <w:rPr>
                <w:rFonts w:asciiTheme="minorHAnsi" w:hAnsiTheme="minorHAnsi"/>
                <w:sz w:val="22"/>
                <w:lang w:val="nl-BE"/>
              </w:rPr>
              <w:t>Deze acties hadden een vrijwillig karakter en hebben niet het verhoopte succes behaald, ondanks alle inspanningen die op constructieve wijze door het Gewest en de Brusselse</w:t>
            </w:r>
            <w:r>
              <w:rPr>
                <w:rFonts w:asciiTheme="minorHAnsi" w:hAnsiTheme="minorHAnsi"/>
                <w:sz w:val="22"/>
                <w:lang w:val="nl-BE"/>
              </w:rPr>
              <w:t xml:space="preserve"> </w:t>
            </w:r>
            <w:r w:rsidRPr="00736A93">
              <w:rPr>
                <w:rFonts w:asciiTheme="minorHAnsi" w:hAnsiTheme="minorHAnsi"/>
                <w:sz w:val="22"/>
                <w:lang w:val="nl-BE"/>
              </w:rPr>
              <w:t>representatieve werkgevers-, middenstands- en werknemersorganisaties zijn ondernomen</w:t>
            </w:r>
            <w:r w:rsidR="00DE0F97" w:rsidRPr="00736A93">
              <w:rPr>
                <w:rFonts w:asciiTheme="minorHAnsi" w:hAnsiTheme="minorHAnsi"/>
                <w:sz w:val="22"/>
                <w:lang w:val="nl-BE"/>
              </w:rPr>
              <w:t>.</w:t>
            </w:r>
          </w:p>
          <w:p w:rsidR="00DE0F97" w:rsidRPr="00065529" w:rsidRDefault="00736A93" w:rsidP="00DE0F97">
            <w:pPr>
              <w:spacing w:line="276" w:lineRule="auto"/>
              <w:rPr>
                <w:rFonts w:asciiTheme="minorHAnsi" w:hAnsiTheme="minorHAnsi"/>
                <w:sz w:val="22"/>
                <w:lang w:val="nl-BE"/>
              </w:rPr>
            </w:pPr>
            <w:r w:rsidRPr="00736A93">
              <w:rPr>
                <w:rFonts w:asciiTheme="minorHAnsi" w:hAnsiTheme="minorHAnsi"/>
                <w:b/>
                <w:sz w:val="22"/>
                <w:lang w:val="nl-BE"/>
              </w:rPr>
              <w:t xml:space="preserve">De representatieve werknemersorganisaties </w:t>
            </w:r>
            <w:r w:rsidRPr="00736A93">
              <w:rPr>
                <w:rFonts w:asciiTheme="minorHAnsi" w:hAnsiTheme="minorHAnsi"/>
                <w:sz w:val="22"/>
                <w:lang w:val="nl-BE"/>
              </w:rPr>
              <w:t xml:space="preserve">wijzen erop dat men zich dan ook terecht vragen mag stellen bij de hoeveelheid middelen </w:t>
            </w:r>
            <w:r w:rsidR="00A539F1">
              <w:rPr>
                <w:rFonts w:asciiTheme="minorHAnsi" w:hAnsiTheme="minorHAnsi"/>
                <w:sz w:val="22"/>
                <w:lang w:val="nl-BE"/>
              </w:rPr>
              <w:t xml:space="preserve">die </w:t>
            </w:r>
            <w:r w:rsidRPr="00736A93">
              <w:rPr>
                <w:rFonts w:asciiTheme="minorHAnsi" w:hAnsiTheme="minorHAnsi"/>
                <w:sz w:val="22"/>
                <w:lang w:val="nl-BE"/>
              </w:rPr>
              <w:t xml:space="preserve">bestemd </w:t>
            </w:r>
            <w:r w:rsidR="00A539F1">
              <w:rPr>
                <w:rFonts w:asciiTheme="minorHAnsi" w:hAnsiTheme="minorHAnsi"/>
                <w:sz w:val="22"/>
                <w:lang w:val="nl-BE"/>
              </w:rPr>
              <w:t xml:space="preserve">zijn </w:t>
            </w:r>
            <w:r w:rsidRPr="00736A93">
              <w:rPr>
                <w:rFonts w:asciiTheme="minorHAnsi" w:hAnsiTheme="minorHAnsi"/>
                <w:sz w:val="22"/>
                <w:lang w:val="nl-BE"/>
              </w:rPr>
              <w:t xml:space="preserve">voor het beleid ter bestrijding van </w:t>
            </w:r>
            <w:proofErr w:type="gramStart"/>
            <w:r w:rsidRPr="00736A93">
              <w:rPr>
                <w:rFonts w:asciiTheme="minorHAnsi" w:hAnsiTheme="minorHAnsi"/>
                <w:sz w:val="22"/>
                <w:lang w:val="nl-BE"/>
              </w:rPr>
              <w:t>discriminatie.</w:t>
            </w:r>
            <w:r>
              <w:rPr>
                <w:rFonts w:asciiTheme="minorHAnsi" w:hAnsiTheme="minorHAnsi"/>
                <w:sz w:val="22"/>
                <w:lang w:val="nl-BE"/>
              </w:rPr>
              <w:t xml:space="preserve"> </w:t>
            </w:r>
            <w:r w:rsidRPr="00736A93">
              <w:rPr>
                <w:rFonts w:asciiTheme="minorHAnsi" w:hAnsiTheme="minorHAnsi"/>
                <w:sz w:val="22"/>
                <w:lang w:val="nl-BE"/>
              </w:rPr>
              <w:t xml:space="preserve">  </w:t>
            </w:r>
            <w:proofErr w:type="gramEnd"/>
          </w:p>
          <w:p w:rsidR="00DE0F97" w:rsidRPr="00736A93" w:rsidRDefault="00736A93" w:rsidP="00DE0F97">
            <w:pPr>
              <w:spacing w:line="276" w:lineRule="auto"/>
              <w:rPr>
                <w:rFonts w:asciiTheme="minorHAnsi" w:hAnsiTheme="minorHAnsi"/>
                <w:sz w:val="22"/>
                <w:lang w:val="nl-BE"/>
              </w:rPr>
            </w:pPr>
            <w:r w:rsidRPr="00736A93">
              <w:rPr>
                <w:rFonts w:asciiTheme="minorHAnsi" w:hAnsiTheme="minorHAnsi"/>
                <w:b/>
                <w:sz w:val="22"/>
                <w:lang w:val="nl-BE"/>
              </w:rPr>
              <w:t xml:space="preserve">De representatieve werknemersorganisaties </w:t>
            </w:r>
            <w:r w:rsidR="00DE0F97" w:rsidRPr="00736A93">
              <w:rPr>
                <w:rFonts w:asciiTheme="minorHAnsi" w:hAnsiTheme="minorHAnsi"/>
                <w:sz w:val="22"/>
                <w:lang w:val="nl-BE"/>
              </w:rPr>
              <w:t>s</w:t>
            </w:r>
            <w:r w:rsidRPr="00736A93">
              <w:rPr>
                <w:rFonts w:asciiTheme="minorHAnsi" w:hAnsiTheme="minorHAnsi"/>
                <w:sz w:val="22"/>
                <w:lang w:val="nl-BE"/>
              </w:rPr>
              <w:t>teunen het voornemen om de benaderingshoeken te v</w:t>
            </w:r>
            <w:r>
              <w:rPr>
                <w:rFonts w:asciiTheme="minorHAnsi" w:hAnsiTheme="minorHAnsi"/>
                <w:sz w:val="22"/>
                <w:lang w:val="nl-BE"/>
              </w:rPr>
              <w:t>e</w:t>
            </w:r>
            <w:r w:rsidRPr="00736A93">
              <w:rPr>
                <w:rFonts w:asciiTheme="minorHAnsi" w:hAnsiTheme="minorHAnsi"/>
                <w:sz w:val="22"/>
                <w:lang w:val="nl-BE"/>
              </w:rPr>
              <w:t xml:space="preserve">rbreden doorheen de twee grote maatregelen die worden </w:t>
            </w:r>
            <w:proofErr w:type="gramStart"/>
            <w:r w:rsidRPr="00736A93">
              <w:rPr>
                <w:rFonts w:asciiTheme="minorHAnsi" w:hAnsiTheme="minorHAnsi"/>
                <w:sz w:val="22"/>
                <w:lang w:val="nl-BE"/>
              </w:rPr>
              <w:t>voorgesteld :</w:t>
            </w:r>
            <w:proofErr w:type="gramEnd"/>
            <w:r w:rsidR="00DE0F97" w:rsidRPr="00736A93">
              <w:rPr>
                <w:rFonts w:asciiTheme="minorHAnsi" w:hAnsiTheme="minorHAnsi"/>
                <w:sz w:val="22"/>
                <w:lang w:val="nl-BE"/>
              </w:rPr>
              <w:t xml:space="preserve"> </w:t>
            </w:r>
          </w:p>
          <w:p w:rsidR="00DE0F97" w:rsidRPr="00736A93" w:rsidRDefault="00736A93" w:rsidP="004A18DA">
            <w:pPr>
              <w:pStyle w:val="Paragraphedeliste"/>
              <w:numPr>
                <w:ilvl w:val="0"/>
                <w:numId w:val="39"/>
              </w:numPr>
              <w:spacing w:before="0" w:line="276" w:lineRule="auto"/>
              <w:rPr>
                <w:rFonts w:asciiTheme="minorHAnsi" w:hAnsiTheme="minorHAnsi"/>
                <w:sz w:val="22"/>
                <w:lang w:val="nl-BE"/>
              </w:rPr>
            </w:pPr>
            <w:r w:rsidRPr="00736A93">
              <w:rPr>
                <w:rFonts w:asciiTheme="minorHAnsi" w:hAnsiTheme="minorHAnsi"/>
                <w:sz w:val="22"/>
                <w:lang w:val="nl-BE"/>
              </w:rPr>
              <w:t xml:space="preserve">de systematisering van de situatietests en van </w:t>
            </w:r>
            <w:r w:rsidR="00DE0F97" w:rsidRPr="00736A93">
              <w:rPr>
                <w:rFonts w:asciiTheme="minorHAnsi" w:hAnsiTheme="minorHAnsi"/>
                <w:sz w:val="22"/>
                <w:lang w:val="nl-BE"/>
              </w:rPr>
              <w:t>« </w:t>
            </w:r>
            <w:proofErr w:type="spellStart"/>
            <w:r w:rsidR="00DE0F97" w:rsidRPr="00736A93">
              <w:rPr>
                <w:rFonts w:asciiTheme="minorHAnsi" w:hAnsiTheme="minorHAnsi"/>
                <w:sz w:val="22"/>
                <w:lang w:val="nl-BE"/>
              </w:rPr>
              <w:t>mystery</w:t>
            </w:r>
            <w:proofErr w:type="spellEnd"/>
            <w:r w:rsidR="00DE0F97" w:rsidRPr="00736A93">
              <w:rPr>
                <w:rFonts w:asciiTheme="minorHAnsi" w:hAnsiTheme="minorHAnsi"/>
                <w:sz w:val="22"/>
                <w:lang w:val="nl-BE"/>
              </w:rPr>
              <w:t xml:space="preserve"> shopping »</w:t>
            </w:r>
            <w:r w:rsidRPr="00736A93">
              <w:rPr>
                <w:rFonts w:asciiTheme="minorHAnsi" w:hAnsiTheme="minorHAnsi"/>
                <w:sz w:val="22"/>
                <w:lang w:val="nl-BE"/>
              </w:rPr>
              <w:t xml:space="preserve"> met het oog op de bestraffing v</w:t>
            </w:r>
            <w:r w:rsidR="004A18DA">
              <w:rPr>
                <w:rFonts w:asciiTheme="minorHAnsi" w:hAnsiTheme="minorHAnsi"/>
                <w:sz w:val="22"/>
                <w:lang w:val="nl-BE"/>
              </w:rPr>
              <w:t>an werkgevers die worden betrapt;</w:t>
            </w:r>
          </w:p>
          <w:p w:rsidR="00DE0F97" w:rsidRPr="004A18DA" w:rsidRDefault="004A18DA" w:rsidP="004A18DA">
            <w:pPr>
              <w:pStyle w:val="Paragraphedeliste"/>
              <w:numPr>
                <w:ilvl w:val="0"/>
                <w:numId w:val="39"/>
              </w:numPr>
              <w:spacing w:before="0" w:line="276" w:lineRule="auto"/>
              <w:rPr>
                <w:rFonts w:asciiTheme="minorHAnsi" w:hAnsiTheme="minorHAnsi"/>
                <w:sz w:val="22"/>
                <w:lang w:val="nl-BE"/>
              </w:rPr>
            </w:pPr>
            <w:r>
              <w:rPr>
                <w:rFonts w:asciiTheme="minorHAnsi" w:hAnsiTheme="minorHAnsi"/>
                <w:sz w:val="22"/>
                <w:lang w:val="nl-BE"/>
              </w:rPr>
              <w:t xml:space="preserve">de invoering van kwantitatieve en kwalitatieve doelstellingen in de </w:t>
            </w:r>
            <w:r>
              <w:rPr>
                <w:rFonts w:asciiTheme="minorHAnsi" w:hAnsiTheme="minorHAnsi"/>
                <w:sz w:val="22"/>
                <w:lang w:val="nl-BE"/>
              </w:rPr>
              <w:lastRenderedPageBreak/>
              <w:t xml:space="preserve">diversiteitsplannen die voortaan verplicht zouden zijn voor de ondernemingen die door het Gewest worden </w:t>
            </w:r>
            <w:proofErr w:type="gramStart"/>
            <w:r>
              <w:rPr>
                <w:rFonts w:asciiTheme="minorHAnsi" w:hAnsiTheme="minorHAnsi"/>
                <w:sz w:val="22"/>
                <w:lang w:val="nl-BE"/>
              </w:rPr>
              <w:t xml:space="preserve">ondersteund. </w:t>
            </w:r>
            <w:r w:rsidR="00DE0F97" w:rsidRPr="004A18DA">
              <w:rPr>
                <w:rFonts w:asciiTheme="minorHAnsi" w:hAnsiTheme="minorHAnsi"/>
                <w:sz w:val="22"/>
                <w:lang w:val="nl-BE"/>
              </w:rPr>
              <w:t xml:space="preserve"> </w:t>
            </w:r>
            <w:proofErr w:type="gramEnd"/>
          </w:p>
          <w:p w:rsidR="00DE0F97" w:rsidRPr="000666FD" w:rsidRDefault="000666FD" w:rsidP="00DE0F97">
            <w:pPr>
              <w:spacing w:line="276" w:lineRule="auto"/>
              <w:rPr>
                <w:rFonts w:asciiTheme="minorHAnsi" w:hAnsiTheme="minorHAnsi"/>
                <w:sz w:val="22"/>
                <w:lang w:val="nl-BE"/>
              </w:rPr>
            </w:pPr>
            <w:r w:rsidRPr="000666FD">
              <w:rPr>
                <w:rFonts w:asciiTheme="minorHAnsi" w:hAnsiTheme="minorHAnsi"/>
                <w:sz w:val="22"/>
                <w:lang w:val="nl-BE"/>
              </w:rPr>
              <w:t xml:space="preserve">Inzake beleid wensen de </w:t>
            </w:r>
            <w:r w:rsidRPr="000666FD">
              <w:rPr>
                <w:rFonts w:asciiTheme="minorHAnsi" w:hAnsiTheme="minorHAnsi"/>
                <w:b/>
                <w:sz w:val="22"/>
                <w:lang w:val="nl-BE"/>
              </w:rPr>
              <w:t xml:space="preserve">representatieve werknemersorganisaties </w:t>
            </w:r>
            <w:r w:rsidRPr="000666FD">
              <w:rPr>
                <w:rFonts w:asciiTheme="minorHAnsi" w:hAnsiTheme="minorHAnsi"/>
                <w:sz w:val="22"/>
                <w:lang w:val="nl-BE"/>
              </w:rPr>
              <w:t xml:space="preserve">het denkproces te verdiepen </w:t>
            </w:r>
            <w:r w:rsidR="00A539F1">
              <w:rPr>
                <w:rFonts w:asciiTheme="minorHAnsi" w:hAnsiTheme="minorHAnsi"/>
                <w:sz w:val="22"/>
                <w:lang w:val="nl-BE"/>
              </w:rPr>
              <w:t>over</w:t>
            </w:r>
            <w:r w:rsidRPr="000666FD">
              <w:rPr>
                <w:rFonts w:asciiTheme="minorHAnsi" w:hAnsiTheme="minorHAnsi"/>
                <w:sz w:val="22"/>
                <w:lang w:val="nl-BE"/>
              </w:rPr>
              <w:t xml:space="preserve"> de aanpassingen die aan de huidige instrumenten moeten worden aangebracht.</w:t>
            </w:r>
            <w:r>
              <w:rPr>
                <w:rFonts w:asciiTheme="minorHAnsi" w:hAnsiTheme="minorHAnsi"/>
                <w:sz w:val="22"/>
                <w:lang w:val="nl-BE"/>
              </w:rPr>
              <w:t xml:space="preserve"> </w:t>
            </w:r>
            <w:r w:rsidRPr="000666FD">
              <w:rPr>
                <w:rFonts w:asciiTheme="minorHAnsi" w:hAnsiTheme="minorHAnsi"/>
                <w:sz w:val="22"/>
                <w:lang w:val="nl-BE"/>
              </w:rPr>
              <w:t>Zij zijn immers van mening dat het Overlegplatform inzake werkgelegenheid</w:t>
            </w:r>
            <w:r w:rsidR="00DE0F97" w:rsidRPr="00A8667F">
              <w:rPr>
                <w:rFonts w:asciiTheme="minorHAnsi" w:hAnsiTheme="minorHAnsi"/>
                <w:sz w:val="22"/>
                <w:vertAlign w:val="superscript"/>
              </w:rPr>
              <w:footnoteReference w:id="2"/>
            </w:r>
            <w:r w:rsidR="00DE0F97" w:rsidRPr="000666FD">
              <w:rPr>
                <w:rFonts w:asciiTheme="minorHAnsi" w:hAnsiTheme="minorHAnsi"/>
                <w:sz w:val="22"/>
                <w:vertAlign w:val="superscript"/>
                <w:lang w:val="nl-BE"/>
              </w:rPr>
              <w:t xml:space="preserve"> </w:t>
            </w:r>
            <w:r>
              <w:rPr>
                <w:rFonts w:asciiTheme="minorHAnsi" w:hAnsiTheme="minorHAnsi"/>
                <w:sz w:val="22"/>
                <w:lang w:val="nl-BE"/>
              </w:rPr>
              <w:t>niet aan z</w:t>
            </w:r>
            <w:r w:rsidRPr="000666FD">
              <w:rPr>
                <w:rFonts w:asciiTheme="minorHAnsi" w:hAnsiTheme="minorHAnsi"/>
                <w:sz w:val="22"/>
                <w:lang w:val="nl-BE"/>
              </w:rPr>
              <w:t xml:space="preserve">ijn opdrachten op dit vlak </w:t>
            </w:r>
            <w:r>
              <w:rPr>
                <w:rFonts w:asciiTheme="minorHAnsi" w:hAnsiTheme="minorHAnsi"/>
                <w:sz w:val="22"/>
                <w:lang w:val="nl-BE"/>
              </w:rPr>
              <w:t>voldoet</w:t>
            </w:r>
            <w:r w:rsidRPr="000666FD">
              <w:rPr>
                <w:rFonts w:asciiTheme="minorHAnsi" w:hAnsiTheme="minorHAnsi"/>
                <w:sz w:val="22"/>
                <w:lang w:val="nl-BE"/>
              </w:rPr>
              <w:t>, dat de RNDD daarentegen zijn opdrachten terdege vervult wat betreft de opvolging en evaluatie van de diversiteitsplannen, maar wat betreft vorm en huidige werking n</w:t>
            </w:r>
            <w:r>
              <w:rPr>
                <w:rFonts w:asciiTheme="minorHAnsi" w:hAnsiTheme="minorHAnsi"/>
                <w:sz w:val="22"/>
                <w:lang w:val="nl-BE"/>
              </w:rPr>
              <w:t>iet in staat lijkt om het overleg over het volledi</w:t>
            </w:r>
            <w:r w:rsidR="00A539F1">
              <w:rPr>
                <w:rFonts w:asciiTheme="minorHAnsi" w:hAnsiTheme="minorHAnsi"/>
                <w:sz w:val="22"/>
                <w:lang w:val="nl-BE"/>
              </w:rPr>
              <w:t>g</w:t>
            </w:r>
            <w:r>
              <w:rPr>
                <w:rFonts w:asciiTheme="minorHAnsi" w:hAnsiTheme="minorHAnsi"/>
                <w:sz w:val="22"/>
                <w:lang w:val="nl-BE"/>
              </w:rPr>
              <w:t xml:space="preserve"> gewestelijk beleid inzake diversiteit en strijd tegen </w:t>
            </w:r>
            <w:proofErr w:type="gramStart"/>
            <w:r>
              <w:rPr>
                <w:rFonts w:asciiTheme="minorHAnsi" w:hAnsiTheme="minorHAnsi"/>
                <w:sz w:val="22"/>
                <w:lang w:val="nl-BE"/>
              </w:rPr>
              <w:t xml:space="preserve">discriminatie </w:t>
            </w:r>
            <w:r w:rsidRPr="000666FD">
              <w:rPr>
                <w:rFonts w:asciiTheme="minorHAnsi" w:hAnsiTheme="minorHAnsi"/>
                <w:sz w:val="22"/>
                <w:lang w:val="nl-BE"/>
              </w:rPr>
              <w:t xml:space="preserve"> </w:t>
            </w:r>
            <w:proofErr w:type="gramEnd"/>
            <w:r>
              <w:rPr>
                <w:rFonts w:asciiTheme="minorHAnsi" w:hAnsiTheme="minorHAnsi"/>
                <w:sz w:val="22"/>
                <w:lang w:val="nl-BE"/>
              </w:rPr>
              <w:t xml:space="preserve">te organiseren en </w:t>
            </w:r>
            <w:r w:rsidR="00A539F1">
              <w:rPr>
                <w:rFonts w:asciiTheme="minorHAnsi" w:hAnsiTheme="minorHAnsi"/>
                <w:sz w:val="22"/>
                <w:lang w:val="nl-BE"/>
              </w:rPr>
              <w:t xml:space="preserve">om </w:t>
            </w:r>
            <w:r>
              <w:rPr>
                <w:rFonts w:asciiTheme="minorHAnsi" w:hAnsiTheme="minorHAnsi"/>
                <w:sz w:val="22"/>
                <w:lang w:val="nl-BE"/>
              </w:rPr>
              <w:t>dit beleid te sturen.</w:t>
            </w:r>
          </w:p>
          <w:p w:rsidR="00DE0F97" w:rsidRPr="00823C62" w:rsidRDefault="000666FD" w:rsidP="00DE0F97">
            <w:pPr>
              <w:spacing w:line="276" w:lineRule="auto"/>
              <w:rPr>
                <w:rFonts w:asciiTheme="minorHAnsi" w:hAnsiTheme="minorHAnsi"/>
                <w:sz w:val="22"/>
                <w:lang w:val="nl-BE"/>
              </w:rPr>
            </w:pPr>
            <w:r w:rsidRPr="000666FD">
              <w:rPr>
                <w:rFonts w:asciiTheme="minorHAnsi" w:hAnsiTheme="minorHAnsi"/>
                <w:sz w:val="22"/>
                <w:lang w:val="nl-BE"/>
              </w:rPr>
              <w:t xml:space="preserve">De Brusselse overheidsdiensten moeten een voorbeeld vormen op het vlak van de bevordering van de diversiteit. </w:t>
            </w:r>
            <w:r>
              <w:rPr>
                <w:rFonts w:asciiTheme="minorHAnsi" w:hAnsiTheme="minorHAnsi"/>
                <w:sz w:val="22"/>
                <w:lang w:val="nl-BE"/>
              </w:rPr>
              <w:t xml:space="preserve">De acties, die zij intern bevorderen, zouden </w:t>
            </w:r>
            <w:r w:rsidR="00A539F1">
              <w:rPr>
                <w:rFonts w:asciiTheme="minorHAnsi" w:hAnsiTheme="minorHAnsi"/>
                <w:sz w:val="22"/>
                <w:lang w:val="nl-BE"/>
              </w:rPr>
              <w:t>me</w:t>
            </w:r>
            <w:r>
              <w:rPr>
                <w:rFonts w:asciiTheme="minorHAnsi" w:hAnsiTheme="minorHAnsi"/>
                <w:sz w:val="22"/>
                <w:lang w:val="nl-BE"/>
              </w:rPr>
              <w:t>er moeten worden opgenomen in de beleidsinstrumenten van het diversiteitsbeleid (RNDD en Overlegplatform inzake werkgelegenheid).</w:t>
            </w:r>
            <w:r w:rsidR="00DE0F97" w:rsidRPr="00823C62">
              <w:rPr>
                <w:rFonts w:asciiTheme="minorHAnsi" w:hAnsiTheme="minorHAnsi"/>
                <w:sz w:val="22"/>
                <w:lang w:val="nl-BE"/>
              </w:rPr>
              <w:t xml:space="preserve"> </w:t>
            </w:r>
          </w:p>
          <w:p w:rsidR="00DE0F97" w:rsidRPr="00823C62" w:rsidRDefault="00823C62" w:rsidP="00DE0F97">
            <w:pPr>
              <w:spacing w:line="276" w:lineRule="auto"/>
              <w:rPr>
                <w:rFonts w:asciiTheme="minorHAnsi" w:hAnsiTheme="minorHAnsi"/>
                <w:sz w:val="22"/>
                <w:lang w:val="nl-BE"/>
              </w:rPr>
            </w:pPr>
            <w:r w:rsidRPr="00823C62">
              <w:rPr>
                <w:rFonts w:asciiTheme="minorHAnsi" w:hAnsiTheme="minorHAnsi"/>
                <w:b/>
                <w:sz w:val="22"/>
                <w:lang w:val="nl-BE"/>
              </w:rPr>
              <w:t xml:space="preserve">De representatieve werknemersorganisaties </w:t>
            </w:r>
            <w:r w:rsidRPr="00823C62">
              <w:rPr>
                <w:rFonts w:asciiTheme="minorHAnsi" w:hAnsiTheme="minorHAnsi"/>
                <w:sz w:val="22"/>
                <w:lang w:val="nl-BE"/>
              </w:rPr>
              <w:t xml:space="preserve">vragen tenslotte dat de heroriëntering van het beleid inzake diversiteit en bestrijding van discriminatie, zoals deze wordt overwogen, zou worden onderzocht vanuit een genderoogpunt en ter advies zou worden voorgelegd aan de Raad voor de gelijkheid van </w:t>
            </w:r>
            <w:r>
              <w:rPr>
                <w:rFonts w:asciiTheme="minorHAnsi" w:hAnsiTheme="minorHAnsi"/>
                <w:sz w:val="22"/>
                <w:lang w:val="nl-BE"/>
              </w:rPr>
              <w:t xml:space="preserve">mannen en vrouwen van het Brussels Hoofdstedelijk </w:t>
            </w:r>
            <w:proofErr w:type="gramStart"/>
            <w:r>
              <w:rPr>
                <w:rFonts w:asciiTheme="minorHAnsi" w:hAnsiTheme="minorHAnsi"/>
                <w:sz w:val="22"/>
                <w:lang w:val="nl-BE"/>
              </w:rPr>
              <w:t xml:space="preserve">Gewest. </w:t>
            </w:r>
            <w:r w:rsidRPr="00823C62">
              <w:rPr>
                <w:rFonts w:asciiTheme="minorHAnsi" w:hAnsiTheme="minorHAnsi"/>
                <w:sz w:val="22"/>
                <w:lang w:val="nl-BE"/>
              </w:rPr>
              <w:t xml:space="preserve">  </w:t>
            </w:r>
            <w:r w:rsidR="00DE0F97" w:rsidRPr="00823C62">
              <w:rPr>
                <w:rFonts w:asciiTheme="minorHAnsi" w:hAnsiTheme="minorHAnsi"/>
                <w:sz w:val="22"/>
                <w:lang w:val="nl-BE"/>
              </w:rPr>
              <w:t xml:space="preserve"> </w:t>
            </w:r>
            <w:proofErr w:type="gramEnd"/>
          </w:p>
          <w:p w:rsidR="00D12EDD" w:rsidRPr="00823C62" w:rsidRDefault="00D12EDD" w:rsidP="00D12EDD">
            <w:pPr>
              <w:rPr>
                <w:lang w:val="nl-BE"/>
              </w:rPr>
            </w:pPr>
          </w:p>
        </w:tc>
      </w:tr>
    </w:tbl>
    <w:p w:rsidR="00E26D97" w:rsidRPr="003E7CCD" w:rsidRDefault="00E26D97" w:rsidP="00E26D97">
      <w:pPr>
        <w:pStyle w:val="Titre2"/>
        <w:spacing w:after="240" w:line="276" w:lineRule="auto"/>
        <w:contextualSpacing w:val="0"/>
        <w:rPr>
          <w:lang w:val="nl-BE"/>
        </w:rPr>
      </w:pPr>
    </w:p>
    <w:p w:rsidR="00E26D97" w:rsidRPr="003E7CCD" w:rsidRDefault="00E26D97" w:rsidP="00E26D97">
      <w:pPr>
        <w:rPr>
          <w:lang w:val="nl-BE"/>
        </w:rPr>
      </w:pPr>
    </w:p>
    <w:p w:rsidR="00A8667F" w:rsidRPr="003017DE" w:rsidRDefault="00B5785E" w:rsidP="00D40769">
      <w:pPr>
        <w:pStyle w:val="Titre2"/>
        <w:numPr>
          <w:ilvl w:val="0"/>
          <w:numId w:val="49"/>
        </w:numPr>
        <w:spacing w:after="240" w:line="276" w:lineRule="auto"/>
        <w:contextualSpacing w:val="0"/>
      </w:pPr>
      <w:proofErr w:type="spellStart"/>
      <w:r>
        <w:t>Bijzondere</w:t>
      </w:r>
      <w:proofErr w:type="spellEnd"/>
      <w:r>
        <w:t xml:space="preserve"> </w:t>
      </w:r>
      <w:proofErr w:type="spellStart"/>
      <w:r>
        <w:t>beschouwingen</w:t>
      </w:r>
      <w:proofErr w:type="spellEnd"/>
    </w:p>
    <w:p w:rsidR="00A8667F" w:rsidRPr="00F60B77" w:rsidRDefault="006C3B36" w:rsidP="00260B5A">
      <w:pPr>
        <w:pStyle w:val="Titre3"/>
        <w:numPr>
          <w:ilvl w:val="1"/>
          <w:numId w:val="40"/>
        </w:numPr>
        <w:spacing w:before="120"/>
        <w:rPr>
          <w:lang w:val="nl-BE"/>
        </w:rPr>
      </w:pPr>
      <w:r w:rsidRPr="00F60B77">
        <w:rPr>
          <w:lang w:val="nl-BE"/>
        </w:rPr>
        <w:t xml:space="preserve"> </w:t>
      </w:r>
      <w:r w:rsidR="00A8667F" w:rsidRPr="00F60B77">
        <w:rPr>
          <w:lang w:val="nl-BE"/>
        </w:rPr>
        <w:t>M</w:t>
      </w:r>
      <w:r w:rsidR="00F60B77" w:rsidRPr="00F60B77">
        <w:rPr>
          <w:lang w:val="nl-BE"/>
        </w:rPr>
        <w:t>aatregel</w:t>
      </w:r>
      <w:r w:rsidR="00A8667F" w:rsidRPr="00F60B77">
        <w:rPr>
          <w:lang w:val="nl-BE"/>
        </w:rPr>
        <w:t xml:space="preserve"> </w:t>
      </w:r>
      <w:proofErr w:type="gramStart"/>
      <w:r w:rsidR="00A8667F" w:rsidRPr="00F60B77">
        <w:rPr>
          <w:lang w:val="nl-BE"/>
        </w:rPr>
        <w:t>1</w:t>
      </w:r>
      <w:r w:rsidR="00926765" w:rsidRPr="00F60B77">
        <w:rPr>
          <w:lang w:val="nl-BE"/>
        </w:rPr>
        <w:t> :</w:t>
      </w:r>
      <w:proofErr w:type="gramEnd"/>
      <w:r w:rsidR="00926765" w:rsidRPr="00F60B77">
        <w:rPr>
          <w:lang w:val="nl-BE"/>
        </w:rPr>
        <w:t xml:space="preserve"> </w:t>
      </w:r>
      <w:r w:rsidR="00F60B77">
        <w:rPr>
          <w:lang w:val="nl-BE"/>
        </w:rPr>
        <w:t>o</w:t>
      </w:r>
      <w:r w:rsidR="00F60B77" w:rsidRPr="00F60B77">
        <w:rPr>
          <w:lang w:val="nl-BE"/>
        </w:rPr>
        <w:t xml:space="preserve">plossingen aanreiken aan werkzoekenden die een opleiding in het buitenland </w:t>
      </w:r>
      <w:r w:rsidR="00F60B77">
        <w:rPr>
          <w:lang w:val="nl-BE"/>
        </w:rPr>
        <w:t>hebben ge</w:t>
      </w:r>
      <w:r w:rsidR="00F60B77" w:rsidRPr="00F60B77">
        <w:rPr>
          <w:lang w:val="nl-BE"/>
        </w:rPr>
        <w:t>volgd</w:t>
      </w:r>
    </w:p>
    <w:p w:rsidR="001237D4" w:rsidRPr="00F60B77" w:rsidRDefault="001237D4" w:rsidP="00193DBE">
      <w:pPr>
        <w:keepNext/>
        <w:keepLines/>
        <w:spacing w:before="40" w:line="259" w:lineRule="auto"/>
        <w:outlineLvl w:val="2"/>
        <w:rPr>
          <w:rFonts w:ascii="Calibri Light" w:eastAsia="Times New Roman" w:hAnsi="Calibri Light"/>
          <w:color w:val="1F4D78"/>
          <w:szCs w:val="24"/>
          <w:lang w:val="nl-BE"/>
        </w:rPr>
      </w:pPr>
      <w:r w:rsidRPr="00F60B77">
        <w:rPr>
          <w:rFonts w:ascii="Calibri Light" w:eastAsia="Times New Roman" w:hAnsi="Calibri Light"/>
          <w:color w:val="1F4D78"/>
          <w:szCs w:val="24"/>
          <w:lang w:val="nl-BE"/>
        </w:rPr>
        <w:t>M</w:t>
      </w:r>
      <w:r w:rsidR="00F60B77" w:rsidRPr="00F60B77">
        <w:rPr>
          <w:rFonts w:ascii="Calibri Light" w:eastAsia="Times New Roman" w:hAnsi="Calibri Light"/>
          <w:color w:val="1F4D78"/>
          <w:szCs w:val="24"/>
          <w:lang w:val="nl-BE"/>
        </w:rPr>
        <w:t>aatregel</w:t>
      </w:r>
      <w:r w:rsidRPr="00F60B77">
        <w:rPr>
          <w:rFonts w:ascii="Calibri Light" w:eastAsia="Times New Roman" w:hAnsi="Calibri Light"/>
          <w:color w:val="1F4D78"/>
          <w:szCs w:val="24"/>
          <w:lang w:val="nl-BE"/>
        </w:rPr>
        <w:t xml:space="preserve"> 1.1 </w:t>
      </w:r>
      <w:r w:rsidR="00F60B77">
        <w:rPr>
          <w:rFonts w:ascii="Calibri Light" w:eastAsia="Times New Roman" w:hAnsi="Calibri Light"/>
          <w:color w:val="1F4D78"/>
          <w:szCs w:val="24"/>
          <w:lang w:val="nl-BE"/>
        </w:rPr>
        <w:t>–</w:t>
      </w:r>
      <w:r w:rsidRPr="00F60B77">
        <w:rPr>
          <w:rFonts w:ascii="Calibri Light" w:eastAsia="Times New Roman" w:hAnsi="Calibri Light"/>
          <w:color w:val="1F4D78"/>
          <w:szCs w:val="24"/>
          <w:lang w:val="nl-BE"/>
        </w:rPr>
        <w:t xml:space="preserve"> </w:t>
      </w:r>
      <w:r w:rsidR="00F60B77">
        <w:rPr>
          <w:rFonts w:ascii="Calibri Light" w:eastAsia="Times New Roman" w:hAnsi="Calibri Light"/>
          <w:color w:val="1F4D78"/>
          <w:szCs w:val="24"/>
          <w:lang w:val="nl-BE"/>
        </w:rPr>
        <w:t>Optimalisatie van d</w:t>
      </w:r>
      <w:r w:rsidR="00F60B77" w:rsidRPr="00F60B77">
        <w:rPr>
          <w:rFonts w:ascii="Calibri Light" w:eastAsia="Times New Roman" w:hAnsi="Calibri Light"/>
          <w:color w:val="1F4D78"/>
          <w:szCs w:val="24"/>
          <w:lang w:val="nl-BE"/>
        </w:rPr>
        <w:t xml:space="preserve">e screening van de </w:t>
      </w:r>
      <w:r w:rsidR="00F60B77">
        <w:rPr>
          <w:rFonts w:ascii="Calibri Light" w:eastAsia="Times New Roman" w:hAnsi="Calibri Light"/>
          <w:color w:val="1F4D78"/>
          <w:szCs w:val="24"/>
          <w:lang w:val="nl-BE"/>
        </w:rPr>
        <w:t xml:space="preserve">betrokken </w:t>
      </w:r>
      <w:r w:rsidR="00F60B77" w:rsidRPr="00F60B77">
        <w:rPr>
          <w:rFonts w:ascii="Calibri Light" w:eastAsia="Times New Roman" w:hAnsi="Calibri Light"/>
          <w:color w:val="1F4D78"/>
          <w:szCs w:val="24"/>
          <w:lang w:val="nl-BE"/>
        </w:rPr>
        <w:t>werkzoekenden</w:t>
      </w:r>
    </w:p>
    <w:p w:rsidR="006C3B36" w:rsidRPr="00F60B77" w:rsidRDefault="00F60B77" w:rsidP="006C3B36">
      <w:pPr>
        <w:rPr>
          <w:color w:val="0070C0"/>
          <w:sz w:val="18"/>
          <w:szCs w:val="16"/>
          <w:lang w:val="nl-BE"/>
        </w:rPr>
      </w:pPr>
      <w:r w:rsidRPr="00F60B77">
        <w:rPr>
          <w:rFonts w:asciiTheme="minorHAnsi" w:hAnsiTheme="minorHAnsi"/>
          <w:sz w:val="22"/>
          <w:lang w:val="nl-BE"/>
        </w:rPr>
        <w:t>De</w:t>
      </w:r>
      <w:r w:rsidR="001237D4" w:rsidRPr="00F60B77">
        <w:rPr>
          <w:rFonts w:asciiTheme="minorHAnsi" w:hAnsiTheme="minorHAnsi"/>
          <w:sz w:val="22"/>
          <w:lang w:val="nl-BE"/>
        </w:rPr>
        <w:t xml:space="preserve"> </w:t>
      </w:r>
      <w:r w:rsidRPr="00F60B77">
        <w:rPr>
          <w:rFonts w:asciiTheme="minorHAnsi" w:hAnsiTheme="minorHAnsi"/>
          <w:b/>
          <w:sz w:val="22"/>
          <w:lang w:val="nl-BE"/>
        </w:rPr>
        <w:t xml:space="preserve">Raad </w:t>
      </w:r>
      <w:r w:rsidRPr="00F60B77">
        <w:rPr>
          <w:rFonts w:asciiTheme="minorHAnsi" w:hAnsiTheme="minorHAnsi"/>
          <w:sz w:val="22"/>
          <w:lang w:val="nl-BE"/>
        </w:rPr>
        <w:t>verwelkomt deze initiatieven</w:t>
      </w:r>
      <w:r w:rsidR="006C3B36" w:rsidRPr="00F60B77">
        <w:rPr>
          <w:rFonts w:asciiTheme="minorHAnsi" w:hAnsiTheme="minorHAnsi"/>
          <w:sz w:val="22"/>
          <w:lang w:val="nl-BE"/>
        </w:rPr>
        <w:t>.</w:t>
      </w:r>
    </w:p>
    <w:p w:rsidR="00C96CDC" w:rsidRPr="00A932E0" w:rsidRDefault="00A932E0" w:rsidP="00926765">
      <w:pPr>
        <w:spacing w:line="276" w:lineRule="auto"/>
        <w:rPr>
          <w:rFonts w:asciiTheme="minorHAnsi" w:hAnsiTheme="minorHAnsi"/>
          <w:sz w:val="22"/>
          <w:lang w:val="nl-BE"/>
        </w:rPr>
      </w:pPr>
      <w:r w:rsidRPr="00A932E0">
        <w:rPr>
          <w:rFonts w:asciiTheme="minorHAnsi" w:hAnsiTheme="minorHAnsi"/>
          <w:sz w:val="22"/>
          <w:lang w:val="nl-BE"/>
        </w:rPr>
        <w:t>De</w:t>
      </w:r>
      <w:r w:rsidR="001237D4" w:rsidRPr="00A932E0">
        <w:rPr>
          <w:rFonts w:asciiTheme="minorHAnsi" w:hAnsiTheme="minorHAnsi"/>
          <w:sz w:val="22"/>
          <w:lang w:val="nl-BE"/>
        </w:rPr>
        <w:t xml:space="preserve"> </w:t>
      </w:r>
      <w:r w:rsidRPr="00A932E0">
        <w:rPr>
          <w:rFonts w:asciiTheme="minorHAnsi" w:hAnsiTheme="minorHAnsi"/>
          <w:b/>
          <w:sz w:val="22"/>
          <w:lang w:val="nl-BE"/>
        </w:rPr>
        <w:t>Raad</w:t>
      </w:r>
      <w:r w:rsidR="001237D4" w:rsidRPr="00A932E0">
        <w:rPr>
          <w:rFonts w:asciiTheme="minorHAnsi" w:hAnsiTheme="minorHAnsi"/>
          <w:sz w:val="22"/>
          <w:lang w:val="nl-BE"/>
        </w:rPr>
        <w:t xml:space="preserve"> </w:t>
      </w:r>
      <w:r w:rsidRPr="00A932E0">
        <w:rPr>
          <w:rFonts w:asciiTheme="minorHAnsi" w:hAnsiTheme="minorHAnsi"/>
          <w:sz w:val="22"/>
          <w:lang w:val="nl-BE"/>
        </w:rPr>
        <w:t xml:space="preserve">vraagt evenwel dat Bruxelles </w:t>
      </w:r>
      <w:proofErr w:type="spellStart"/>
      <w:r w:rsidRPr="00A932E0">
        <w:rPr>
          <w:rFonts w:asciiTheme="minorHAnsi" w:hAnsiTheme="minorHAnsi"/>
          <w:sz w:val="22"/>
          <w:lang w:val="nl-BE"/>
        </w:rPr>
        <w:t>Formation</w:t>
      </w:r>
      <w:proofErr w:type="spellEnd"/>
      <w:r w:rsidRPr="00A932E0">
        <w:rPr>
          <w:rFonts w:asciiTheme="minorHAnsi" w:hAnsiTheme="minorHAnsi"/>
          <w:sz w:val="22"/>
          <w:lang w:val="nl-BE"/>
        </w:rPr>
        <w:t xml:space="preserve"> en/of de</w:t>
      </w:r>
      <w:r w:rsidR="00A8667F" w:rsidRPr="00A932E0">
        <w:rPr>
          <w:rFonts w:asciiTheme="minorHAnsi" w:hAnsiTheme="minorHAnsi"/>
          <w:sz w:val="22"/>
          <w:lang w:val="nl-BE"/>
        </w:rPr>
        <w:t xml:space="preserve"> VDAB </w:t>
      </w:r>
      <w:r w:rsidRPr="00A932E0">
        <w:rPr>
          <w:rFonts w:asciiTheme="minorHAnsi" w:hAnsiTheme="minorHAnsi"/>
          <w:sz w:val="22"/>
          <w:lang w:val="nl-BE"/>
        </w:rPr>
        <w:t xml:space="preserve">worden betrokken bij het screeningproces, dit gelet op de vooruitzichten inzake opleiding en validatie van bekwaamheden die het </w:t>
      </w:r>
      <w:r>
        <w:rPr>
          <w:rFonts w:asciiTheme="minorHAnsi" w:hAnsiTheme="minorHAnsi"/>
          <w:sz w:val="22"/>
          <w:lang w:val="nl-BE"/>
        </w:rPr>
        <w:t>proces moet om</w:t>
      </w:r>
      <w:r w:rsidRPr="00A932E0">
        <w:rPr>
          <w:rFonts w:asciiTheme="minorHAnsi" w:hAnsiTheme="minorHAnsi"/>
          <w:sz w:val="22"/>
          <w:lang w:val="nl-BE"/>
        </w:rPr>
        <w:t>vatten.</w:t>
      </w:r>
    </w:p>
    <w:p w:rsidR="001237D4" w:rsidRPr="00AB5361" w:rsidRDefault="00AB5361" w:rsidP="001237D4">
      <w:pPr>
        <w:rPr>
          <w:rFonts w:asciiTheme="minorHAnsi" w:hAnsiTheme="minorHAnsi"/>
          <w:sz w:val="22"/>
          <w:lang w:val="nl-BE"/>
        </w:rPr>
      </w:pPr>
      <w:r>
        <w:rPr>
          <w:rFonts w:ascii="Calibri Light" w:eastAsia="Times New Roman" w:hAnsi="Calibri Light"/>
          <w:color w:val="1F4D78"/>
          <w:szCs w:val="24"/>
          <w:lang w:val="nl-BE"/>
        </w:rPr>
        <w:t>M</w:t>
      </w:r>
      <w:r w:rsidR="001D18D6">
        <w:rPr>
          <w:rFonts w:ascii="Calibri Light" w:eastAsia="Times New Roman" w:hAnsi="Calibri Light"/>
          <w:color w:val="1F4D78"/>
          <w:szCs w:val="24"/>
          <w:lang w:val="nl-BE"/>
        </w:rPr>
        <w:t>aatregel</w:t>
      </w:r>
      <w:r>
        <w:rPr>
          <w:rFonts w:ascii="Calibri Light" w:eastAsia="Times New Roman" w:hAnsi="Calibri Light"/>
          <w:color w:val="1F4D78"/>
          <w:szCs w:val="24"/>
          <w:lang w:val="nl-BE"/>
        </w:rPr>
        <w:t xml:space="preserve"> 1.2 - Versnelling en vereenvoudiging van de</w:t>
      </w:r>
      <w:r w:rsidRPr="00AB5361">
        <w:rPr>
          <w:rFonts w:ascii="Calibri Light" w:eastAsia="Times New Roman" w:hAnsi="Calibri Light"/>
          <w:color w:val="1F4D78"/>
          <w:szCs w:val="24"/>
          <w:lang w:val="nl-BE"/>
        </w:rPr>
        <w:t xml:space="preserve"> erkenning van de in het buitenland behaalde </w:t>
      </w:r>
      <w:proofErr w:type="gramStart"/>
      <w:r w:rsidRPr="00AB5361">
        <w:rPr>
          <w:rFonts w:ascii="Calibri Light" w:eastAsia="Times New Roman" w:hAnsi="Calibri Light"/>
          <w:color w:val="1F4D78"/>
          <w:szCs w:val="24"/>
          <w:lang w:val="nl-BE"/>
        </w:rPr>
        <w:t>diploma’s</w:t>
      </w:r>
      <w:r w:rsidRPr="00A625EB">
        <w:rPr>
          <w:rFonts w:ascii="Arial" w:hAnsi="Arial" w:cs="Arial"/>
          <w:b/>
          <w:noProof/>
          <w:sz w:val="20"/>
          <w:szCs w:val="20"/>
          <w:lang w:val="nl-BE"/>
        </w:rPr>
        <w:t xml:space="preserve">  </w:t>
      </w:r>
      <w:proofErr w:type="gramEnd"/>
    </w:p>
    <w:p w:rsidR="00A8667F" w:rsidRPr="00A932E0" w:rsidRDefault="00A932E0" w:rsidP="006C3B36">
      <w:pPr>
        <w:spacing w:line="276" w:lineRule="auto"/>
        <w:rPr>
          <w:rFonts w:asciiTheme="minorHAnsi" w:hAnsiTheme="minorHAnsi"/>
          <w:sz w:val="22"/>
          <w:lang w:val="nl-BE"/>
        </w:rPr>
      </w:pPr>
      <w:r w:rsidRPr="00A932E0">
        <w:rPr>
          <w:rFonts w:asciiTheme="minorHAnsi" w:hAnsiTheme="minorHAnsi"/>
          <w:sz w:val="22"/>
          <w:lang w:val="nl-BE"/>
        </w:rPr>
        <w:t>De</w:t>
      </w:r>
      <w:r w:rsidR="00193DBE" w:rsidRPr="00A932E0">
        <w:rPr>
          <w:rFonts w:asciiTheme="minorHAnsi" w:hAnsiTheme="minorHAnsi"/>
          <w:sz w:val="22"/>
          <w:lang w:val="nl-BE"/>
        </w:rPr>
        <w:t xml:space="preserve"> </w:t>
      </w:r>
      <w:r w:rsidRPr="00A932E0">
        <w:rPr>
          <w:rFonts w:asciiTheme="minorHAnsi" w:hAnsiTheme="minorHAnsi"/>
          <w:b/>
          <w:sz w:val="22"/>
          <w:lang w:val="nl-BE"/>
        </w:rPr>
        <w:t>Raad</w:t>
      </w:r>
      <w:r w:rsidR="00926765" w:rsidRPr="00A932E0">
        <w:rPr>
          <w:rFonts w:asciiTheme="minorHAnsi" w:hAnsiTheme="minorHAnsi"/>
          <w:sz w:val="22"/>
          <w:lang w:val="nl-BE"/>
        </w:rPr>
        <w:t xml:space="preserve"> </w:t>
      </w:r>
      <w:r w:rsidRPr="00A932E0">
        <w:rPr>
          <w:rFonts w:asciiTheme="minorHAnsi" w:hAnsiTheme="minorHAnsi"/>
          <w:sz w:val="22"/>
          <w:lang w:val="nl-BE"/>
        </w:rPr>
        <w:t xml:space="preserve">dringt erop aan dat deze maatregel wordt aangevuld met de maatregelen die </w:t>
      </w:r>
      <w:r w:rsidR="00714A6B">
        <w:rPr>
          <w:rFonts w:asciiTheme="minorHAnsi" w:hAnsiTheme="minorHAnsi"/>
          <w:sz w:val="22"/>
          <w:lang w:val="nl-BE"/>
        </w:rPr>
        <w:t>op dit vlak</w:t>
      </w:r>
      <w:r w:rsidRPr="00A932E0">
        <w:rPr>
          <w:rFonts w:asciiTheme="minorHAnsi" w:hAnsiTheme="minorHAnsi"/>
          <w:sz w:val="22"/>
          <w:lang w:val="nl-BE"/>
        </w:rPr>
        <w:t xml:space="preserve"> te Brussel </w:t>
      </w:r>
      <w:r>
        <w:rPr>
          <w:rFonts w:asciiTheme="minorHAnsi" w:hAnsiTheme="minorHAnsi"/>
          <w:sz w:val="22"/>
          <w:lang w:val="nl-BE"/>
        </w:rPr>
        <w:t xml:space="preserve">door de Vlaamse gemeenschap </w:t>
      </w:r>
      <w:r w:rsidRPr="00A932E0">
        <w:rPr>
          <w:rFonts w:asciiTheme="minorHAnsi" w:hAnsiTheme="minorHAnsi"/>
          <w:sz w:val="22"/>
          <w:lang w:val="nl-BE"/>
        </w:rPr>
        <w:t>zijn genomen.</w:t>
      </w:r>
      <w:r w:rsidR="00A8667F" w:rsidRPr="00A932E0">
        <w:rPr>
          <w:rFonts w:asciiTheme="minorHAnsi" w:hAnsiTheme="minorHAnsi"/>
          <w:sz w:val="22"/>
          <w:lang w:val="nl-BE"/>
        </w:rPr>
        <w:t xml:space="preserve"> </w:t>
      </w:r>
    </w:p>
    <w:p w:rsidR="00260B5A" w:rsidRPr="00AB5361" w:rsidRDefault="006C3B36" w:rsidP="00260B5A">
      <w:pPr>
        <w:pStyle w:val="Titre3"/>
        <w:numPr>
          <w:ilvl w:val="1"/>
          <w:numId w:val="40"/>
        </w:numPr>
        <w:spacing w:before="120"/>
        <w:rPr>
          <w:lang w:val="nl-BE"/>
        </w:rPr>
      </w:pPr>
      <w:r w:rsidRPr="00A932E0">
        <w:rPr>
          <w:lang w:val="nl-BE"/>
        </w:rPr>
        <w:t xml:space="preserve"> </w:t>
      </w:r>
      <w:r w:rsidR="00260B5A" w:rsidRPr="00AB5361">
        <w:rPr>
          <w:lang w:val="nl-BE"/>
        </w:rPr>
        <w:t>M</w:t>
      </w:r>
      <w:r w:rsidR="00AB5361" w:rsidRPr="00AB5361">
        <w:rPr>
          <w:lang w:val="nl-BE"/>
        </w:rPr>
        <w:t>aatregel</w:t>
      </w:r>
      <w:r w:rsidR="00AB5361">
        <w:rPr>
          <w:lang w:val="nl-BE"/>
        </w:rPr>
        <w:t xml:space="preserve"> </w:t>
      </w:r>
      <w:proofErr w:type="gramStart"/>
      <w:r w:rsidR="00AB5361">
        <w:rPr>
          <w:lang w:val="nl-BE"/>
        </w:rPr>
        <w:t>2 :</w:t>
      </w:r>
      <w:proofErr w:type="gramEnd"/>
      <w:r w:rsidR="00AB5361">
        <w:rPr>
          <w:lang w:val="nl-BE"/>
        </w:rPr>
        <w:t xml:space="preserve"> </w:t>
      </w:r>
      <w:r w:rsidR="00AB5361" w:rsidRPr="00AB5361">
        <w:rPr>
          <w:lang w:val="nl-BE"/>
        </w:rPr>
        <w:t>De kansen op toetreding tot de arbeidsmarkt vergroten via dienstencheques</w:t>
      </w:r>
    </w:p>
    <w:p w:rsidR="006C3B36" w:rsidRPr="00A932E0" w:rsidRDefault="00A932E0" w:rsidP="006C3B36">
      <w:pPr>
        <w:pStyle w:val="PrformatHTML"/>
        <w:spacing w:line="276" w:lineRule="auto"/>
        <w:rPr>
          <w:rFonts w:asciiTheme="minorHAnsi" w:hAnsiTheme="minorHAnsi"/>
          <w:sz w:val="22"/>
          <w:lang w:val="nl-BE"/>
        </w:rPr>
      </w:pPr>
      <w:r w:rsidRPr="00A932E0">
        <w:rPr>
          <w:rFonts w:asciiTheme="minorHAnsi" w:hAnsiTheme="minorHAnsi"/>
          <w:sz w:val="22"/>
          <w:lang w:val="nl-BE"/>
        </w:rPr>
        <w:t>D</w:t>
      </w:r>
      <w:r w:rsidR="006C3B36" w:rsidRPr="00A932E0">
        <w:rPr>
          <w:rFonts w:asciiTheme="minorHAnsi" w:hAnsiTheme="minorHAnsi"/>
          <w:sz w:val="22"/>
          <w:lang w:val="nl-BE"/>
        </w:rPr>
        <w:t xml:space="preserve">e </w:t>
      </w:r>
      <w:r w:rsidRPr="00A932E0">
        <w:rPr>
          <w:rFonts w:asciiTheme="minorHAnsi" w:hAnsiTheme="minorHAnsi"/>
          <w:b/>
          <w:sz w:val="22"/>
          <w:lang w:val="nl-BE"/>
        </w:rPr>
        <w:t>Raad</w:t>
      </w:r>
      <w:r w:rsidR="006C3B36" w:rsidRPr="00A932E0">
        <w:rPr>
          <w:rFonts w:asciiTheme="minorHAnsi" w:hAnsiTheme="minorHAnsi"/>
          <w:sz w:val="22"/>
          <w:lang w:val="nl-BE"/>
        </w:rPr>
        <w:t xml:space="preserve"> </w:t>
      </w:r>
      <w:r w:rsidRPr="00846C5D">
        <w:rPr>
          <w:rFonts w:asciiTheme="minorHAnsi" w:hAnsiTheme="minorHAnsi" w:cstheme="minorHAnsi"/>
          <w:sz w:val="22"/>
          <w:szCs w:val="22"/>
          <w:lang w:val="nl-BE"/>
        </w:rPr>
        <w:t xml:space="preserve">herhaalt de opmerkingen die hij </w:t>
      </w:r>
      <w:r w:rsidR="00714A6B">
        <w:rPr>
          <w:rFonts w:asciiTheme="minorHAnsi" w:hAnsiTheme="minorHAnsi" w:cstheme="minorHAnsi"/>
          <w:sz w:val="22"/>
          <w:szCs w:val="22"/>
          <w:lang w:val="nl-BE"/>
        </w:rPr>
        <w:t>hieromtrent</w:t>
      </w:r>
      <w:r w:rsidRPr="00846C5D">
        <w:rPr>
          <w:rFonts w:asciiTheme="minorHAnsi" w:hAnsiTheme="minorHAnsi" w:cstheme="minorHAnsi"/>
          <w:sz w:val="22"/>
          <w:szCs w:val="22"/>
          <w:lang w:val="nl-BE"/>
        </w:rPr>
        <w:t xml:space="preserve"> heeft gemaakt in zijn advies van 15 september 2016 </w:t>
      </w:r>
      <w:r w:rsidR="00846C5D" w:rsidRPr="00846C5D">
        <w:rPr>
          <w:rFonts w:asciiTheme="minorHAnsi" w:hAnsiTheme="minorHAnsi" w:cstheme="minorHAnsi"/>
          <w:sz w:val="22"/>
          <w:szCs w:val="22"/>
          <w:lang w:val="nl-BE"/>
        </w:rPr>
        <w:t>betreffende het v</w:t>
      </w:r>
      <w:r w:rsidRPr="00846C5D">
        <w:rPr>
          <w:rFonts w:asciiTheme="minorHAnsi" w:hAnsiTheme="minorHAnsi" w:cstheme="minorHAnsi"/>
          <w:sz w:val="22"/>
          <w:szCs w:val="22"/>
          <w:lang w:val="nl-BE"/>
        </w:rPr>
        <w:t>oorontwerp van besluit van de Brusselse Hoofdstedelijke Regering tot wijziging van het koninklijk besluit van 12 december 2001 betreffende de dienstencheques</w:t>
      </w:r>
      <w:r w:rsidR="00097978" w:rsidRPr="00A932E0">
        <w:rPr>
          <w:rFonts w:asciiTheme="minorHAnsi" w:hAnsiTheme="minorHAnsi"/>
          <w:sz w:val="22"/>
          <w:lang w:val="nl-BE"/>
        </w:rPr>
        <w:t>.</w:t>
      </w:r>
      <w:r w:rsidR="00097978">
        <w:rPr>
          <w:rStyle w:val="Appelnotedebasdep"/>
          <w:rFonts w:asciiTheme="minorHAnsi" w:hAnsiTheme="minorHAnsi"/>
          <w:sz w:val="22"/>
        </w:rPr>
        <w:footnoteReference w:id="3"/>
      </w:r>
      <w:r w:rsidR="00097978" w:rsidRPr="00A932E0">
        <w:rPr>
          <w:rFonts w:asciiTheme="minorHAnsi" w:hAnsiTheme="minorHAnsi"/>
          <w:sz w:val="22"/>
          <w:lang w:val="nl-BE"/>
        </w:rPr>
        <w:t xml:space="preserve"> </w:t>
      </w:r>
    </w:p>
    <w:p w:rsidR="002954D5" w:rsidRPr="00846C5D" w:rsidRDefault="00846C5D" w:rsidP="00082821">
      <w:pPr>
        <w:rPr>
          <w:rFonts w:asciiTheme="minorHAnsi" w:hAnsiTheme="minorHAnsi"/>
          <w:sz w:val="22"/>
          <w:szCs w:val="20"/>
          <w:lang w:val="nl-BE"/>
        </w:rPr>
      </w:pPr>
      <w:r w:rsidRPr="00846C5D">
        <w:rPr>
          <w:rFonts w:asciiTheme="minorHAnsi" w:hAnsiTheme="minorHAnsi"/>
          <w:sz w:val="22"/>
          <w:lang w:val="nl-BE"/>
        </w:rPr>
        <w:t>D</w:t>
      </w:r>
      <w:r w:rsidR="006C3B36" w:rsidRPr="00846C5D">
        <w:rPr>
          <w:rFonts w:asciiTheme="minorHAnsi" w:hAnsiTheme="minorHAnsi"/>
          <w:sz w:val="22"/>
          <w:lang w:val="nl-BE"/>
        </w:rPr>
        <w:t xml:space="preserve">e </w:t>
      </w:r>
      <w:r w:rsidRPr="00846C5D">
        <w:rPr>
          <w:rFonts w:asciiTheme="minorHAnsi" w:hAnsiTheme="minorHAnsi"/>
          <w:b/>
          <w:sz w:val="22"/>
          <w:lang w:val="nl-BE"/>
        </w:rPr>
        <w:t>Raad</w:t>
      </w:r>
      <w:r w:rsidR="006C3B36" w:rsidRPr="00846C5D">
        <w:rPr>
          <w:rFonts w:asciiTheme="minorHAnsi" w:hAnsiTheme="minorHAnsi"/>
          <w:sz w:val="22"/>
          <w:lang w:val="nl-BE"/>
        </w:rPr>
        <w:t xml:space="preserve"> </w:t>
      </w:r>
      <w:r w:rsidRPr="00846C5D">
        <w:rPr>
          <w:rFonts w:asciiTheme="minorHAnsi" w:hAnsiTheme="minorHAnsi"/>
          <w:sz w:val="22"/>
          <w:lang w:val="nl-BE"/>
        </w:rPr>
        <w:t xml:space="preserve">verwijst eveneens naar zijn Bijdrage van </w:t>
      </w:r>
      <w:r w:rsidRPr="00846C5D">
        <w:rPr>
          <w:rFonts w:asciiTheme="minorHAnsi" w:hAnsiTheme="minorHAnsi"/>
          <w:sz w:val="22"/>
          <w:szCs w:val="20"/>
          <w:lang w:val="nl-BE"/>
        </w:rPr>
        <w:t>24 november</w:t>
      </w:r>
      <w:r w:rsidR="00082821" w:rsidRPr="00846C5D">
        <w:rPr>
          <w:rFonts w:asciiTheme="minorHAnsi" w:hAnsiTheme="minorHAnsi"/>
          <w:sz w:val="22"/>
          <w:szCs w:val="20"/>
          <w:lang w:val="nl-BE"/>
        </w:rPr>
        <w:t xml:space="preserve"> 2016 </w:t>
      </w:r>
      <w:r w:rsidRPr="00846C5D">
        <w:rPr>
          <w:rFonts w:asciiTheme="minorHAnsi" w:hAnsiTheme="minorHAnsi"/>
          <w:sz w:val="22"/>
          <w:szCs w:val="20"/>
          <w:lang w:val="nl-BE"/>
        </w:rPr>
        <w:t xml:space="preserve">betreffende het besluit </w:t>
      </w:r>
      <w:r w:rsidR="00082821" w:rsidRPr="00846C5D">
        <w:rPr>
          <w:rFonts w:asciiTheme="minorHAnsi" w:hAnsiTheme="minorHAnsi"/>
          <w:sz w:val="22"/>
          <w:szCs w:val="20"/>
          <w:lang w:val="nl-BE"/>
        </w:rPr>
        <w:t>« </w:t>
      </w:r>
      <w:r>
        <w:rPr>
          <w:rFonts w:asciiTheme="minorHAnsi" w:hAnsiTheme="minorHAnsi"/>
          <w:sz w:val="22"/>
          <w:szCs w:val="20"/>
          <w:lang w:val="nl-BE"/>
        </w:rPr>
        <w:t>dienstencheques</w:t>
      </w:r>
      <w:r w:rsidR="00082821" w:rsidRPr="00846C5D">
        <w:rPr>
          <w:rFonts w:asciiTheme="minorHAnsi" w:hAnsiTheme="minorHAnsi"/>
          <w:sz w:val="22"/>
          <w:szCs w:val="20"/>
          <w:lang w:val="nl-BE"/>
        </w:rPr>
        <w:t xml:space="preserve"> », </w:t>
      </w:r>
      <w:r>
        <w:rPr>
          <w:rFonts w:asciiTheme="minorHAnsi" w:hAnsiTheme="minorHAnsi"/>
          <w:sz w:val="22"/>
          <w:szCs w:val="20"/>
          <w:lang w:val="nl-BE"/>
        </w:rPr>
        <w:t>het besluit</w:t>
      </w:r>
      <w:r w:rsidR="00082821" w:rsidRPr="00846C5D">
        <w:rPr>
          <w:rFonts w:asciiTheme="minorHAnsi" w:hAnsiTheme="minorHAnsi"/>
          <w:sz w:val="22"/>
          <w:szCs w:val="20"/>
          <w:lang w:val="nl-BE"/>
        </w:rPr>
        <w:t xml:space="preserve"> « </w:t>
      </w:r>
      <w:r>
        <w:rPr>
          <w:rFonts w:asciiTheme="minorHAnsi" w:hAnsiTheme="minorHAnsi"/>
          <w:sz w:val="22"/>
          <w:szCs w:val="20"/>
          <w:lang w:val="nl-BE"/>
        </w:rPr>
        <w:t>Opleidingsfonds dienstencheques</w:t>
      </w:r>
      <w:r w:rsidR="00082821" w:rsidRPr="00846C5D">
        <w:rPr>
          <w:rFonts w:asciiTheme="minorHAnsi" w:hAnsiTheme="minorHAnsi"/>
          <w:sz w:val="22"/>
          <w:szCs w:val="20"/>
          <w:lang w:val="nl-BE"/>
        </w:rPr>
        <w:t> » e</w:t>
      </w:r>
      <w:r>
        <w:rPr>
          <w:rFonts w:asciiTheme="minorHAnsi" w:hAnsiTheme="minorHAnsi"/>
          <w:sz w:val="22"/>
          <w:szCs w:val="20"/>
          <w:lang w:val="nl-BE"/>
        </w:rPr>
        <w:t>n de ordonnantie</w:t>
      </w:r>
      <w:r w:rsidR="00082821" w:rsidRPr="00846C5D">
        <w:rPr>
          <w:rFonts w:asciiTheme="minorHAnsi" w:hAnsiTheme="minorHAnsi"/>
          <w:sz w:val="22"/>
          <w:szCs w:val="20"/>
          <w:lang w:val="nl-BE"/>
        </w:rPr>
        <w:t xml:space="preserve"> « </w:t>
      </w:r>
      <w:r>
        <w:rPr>
          <w:rFonts w:asciiTheme="minorHAnsi" w:hAnsiTheme="minorHAnsi"/>
          <w:sz w:val="22"/>
          <w:szCs w:val="20"/>
          <w:lang w:val="nl-BE"/>
        </w:rPr>
        <w:t>dienstencheques</w:t>
      </w:r>
      <w:r w:rsidR="00082821" w:rsidRPr="00846C5D">
        <w:rPr>
          <w:rFonts w:asciiTheme="minorHAnsi" w:hAnsiTheme="minorHAnsi"/>
          <w:sz w:val="22"/>
          <w:szCs w:val="20"/>
          <w:lang w:val="nl-BE"/>
        </w:rPr>
        <w:t> ».</w:t>
      </w:r>
    </w:p>
    <w:p w:rsidR="006C3B36" w:rsidRPr="00E26D97" w:rsidRDefault="00097978" w:rsidP="00AB5361">
      <w:pPr>
        <w:pStyle w:val="Titre3"/>
        <w:spacing w:before="120"/>
        <w:rPr>
          <w:lang w:val="nl-BE"/>
        </w:rPr>
      </w:pPr>
      <w:r w:rsidRPr="00E26D97">
        <w:rPr>
          <w:lang w:val="nl-BE"/>
        </w:rPr>
        <w:t>M</w:t>
      </w:r>
      <w:r w:rsidR="00AB5361" w:rsidRPr="00E26D97">
        <w:rPr>
          <w:lang w:val="nl-BE"/>
        </w:rPr>
        <w:t>aatregel</w:t>
      </w:r>
      <w:r w:rsidR="00D230CE" w:rsidRPr="00E26D97">
        <w:rPr>
          <w:lang w:val="nl-BE"/>
        </w:rPr>
        <w:t xml:space="preserve"> </w:t>
      </w:r>
      <w:proofErr w:type="gramStart"/>
      <w:r w:rsidR="00AB5361" w:rsidRPr="00E26D97">
        <w:rPr>
          <w:lang w:val="nl-BE"/>
        </w:rPr>
        <w:t>3 :</w:t>
      </w:r>
      <w:proofErr w:type="gramEnd"/>
      <w:r w:rsidR="00AB5361" w:rsidRPr="00E26D97">
        <w:rPr>
          <w:lang w:val="nl-BE"/>
        </w:rPr>
        <w:t xml:space="preserve"> Heroriëntatie van het Ervaringsfonds</w:t>
      </w:r>
    </w:p>
    <w:p w:rsidR="00082821" w:rsidRPr="00846C5D" w:rsidRDefault="00846C5D" w:rsidP="006C3B36">
      <w:pPr>
        <w:pStyle w:val="PrformatHTML"/>
        <w:spacing w:line="276" w:lineRule="auto"/>
        <w:rPr>
          <w:rFonts w:asciiTheme="minorHAnsi" w:hAnsiTheme="minorHAnsi"/>
          <w:sz w:val="22"/>
          <w:lang w:val="nl-BE"/>
        </w:rPr>
      </w:pPr>
      <w:r w:rsidRPr="00846C5D">
        <w:rPr>
          <w:rFonts w:asciiTheme="minorHAnsi" w:hAnsiTheme="minorHAnsi" w:cstheme="minorHAnsi"/>
          <w:sz w:val="22"/>
          <w:szCs w:val="22"/>
          <w:lang w:val="nl-BE"/>
        </w:rPr>
        <w:t>D</w:t>
      </w:r>
      <w:r w:rsidR="006C3B36" w:rsidRPr="00846C5D">
        <w:rPr>
          <w:rFonts w:asciiTheme="minorHAnsi" w:hAnsiTheme="minorHAnsi" w:cstheme="minorHAnsi"/>
          <w:sz w:val="22"/>
          <w:szCs w:val="22"/>
          <w:lang w:val="nl-BE"/>
        </w:rPr>
        <w:t>e</w:t>
      </w:r>
      <w:r w:rsidRPr="00846C5D">
        <w:rPr>
          <w:rFonts w:asciiTheme="minorHAnsi" w:hAnsiTheme="minorHAnsi" w:cstheme="minorHAnsi"/>
          <w:sz w:val="22"/>
          <w:szCs w:val="22"/>
          <w:lang w:val="nl-BE"/>
        </w:rPr>
        <w:t xml:space="preserve"> </w:t>
      </w:r>
      <w:r w:rsidRPr="00846C5D">
        <w:rPr>
          <w:rFonts w:asciiTheme="minorHAnsi" w:hAnsiTheme="minorHAnsi" w:cstheme="minorHAnsi"/>
          <w:b/>
          <w:sz w:val="22"/>
          <w:szCs w:val="22"/>
          <w:lang w:val="nl-BE"/>
        </w:rPr>
        <w:t>Raad</w:t>
      </w:r>
      <w:r w:rsidR="006C3B36" w:rsidRPr="00846C5D">
        <w:rPr>
          <w:rFonts w:asciiTheme="minorHAnsi" w:hAnsiTheme="minorHAnsi" w:cstheme="minorHAnsi"/>
          <w:sz w:val="22"/>
          <w:szCs w:val="22"/>
          <w:lang w:val="nl-BE"/>
        </w:rPr>
        <w:t xml:space="preserve"> </w:t>
      </w:r>
      <w:r w:rsidRPr="00846C5D">
        <w:rPr>
          <w:rFonts w:asciiTheme="minorHAnsi" w:hAnsiTheme="minorHAnsi" w:cstheme="minorHAnsi"/>
          <w:sz w:val="22"/>
          <w:szCs w:val="22"/>
          <w:lang w:val="nl-BE"/>
        </w:rPr>
        <w:t xml:space="preserve">is bereid om het voorstel van maatregel 3 te steunen op de volgende dubbele </w:t>
      </w:r>
      <w:proofErr w:type="gramStart"/>
      <w:r w:rsidRPr="00846C5D">
        <w:rPr>
          <w:rFonts w:asciiTheme="minorHAnsi" w:hAnsiTheme="minorHAnsi" w:cstheme="minorHAnsi"/>
          <w:sz w:val="22"/>
          <w:szCs w:val="22"/>
          <w:lang w:val="nl-BE"/>
        </w:rPr>
        <w:t>voorwaarde :</w:t>
      </w:r>
      <w:proofErr w:type="gramEnd"/>
      <w:r w:rsidRPr="00846C5D">
        <w:rPr>
          <w:rFonts w:asciiTheme="minorHAnsi" w:hAnsiTheme="minorHAnsi" w:cstheme="minorHAnsi"/>
          <w:sz w:val="22"/>
          <w:szCs w:val="22"/>
          <w:lang w:val="nl-BE"/>
        </w:rPr>
        <w:t xml:space="preserve"> </w:t>
      </w:r>
    </w:p>
    <w:p w:rsidR="002954D5" w:rsidRPr="00846C5D" w:rsidRDefault="00846C5D" w:rsidP="002954D5">
      <w:pPr>
        <w:pStyle w:val="PrformatHTML"/>
        <w:numPr>
          <w:ilvl w:val="0"/>
          <w:numId w:val="47"/>
        </w:numPr>
        <w:spacing w:line="276" w:lineRule="auto"/>
        <w:rPr>
          <w:rFonts w:asciiTheme="minorHAnsi" w:hAnsiTheme="minorHAnsi"/>
          <w:sz w:val="22"/>
          <w:lang w:val="nl-BE"/>
        </w:rPr>
      </w:pPr>
      <w:r w:rsidRPr="00846C5D">
        <w:rPr>
          <w:rFonts w:asciiTheme="minorHAnsi" w:hAnsiTheme="minorHAnsi"/>
          <w:sz w:val="22"/>
          <w:lang w:val="nl-BE"/>
        </w:rPr>
        <w:t>dat het steeds een fonds voor hulpverlening aan de ondernemi</w:t>
      </w:r>
      <w:r>
        <w:rPr>
          <w:rFonts w:asciiTheme="minorHAnsi" w:hAnsiTheme="minorHAnsi"/>
          <w:sz w:val="22"/>
          <w:lang w:val="nl-BE"/>
        </w:rPr>
        <w:t xml:space="preserve">ngen betreft waarop zij kunnen </w:t>
      </w:r>
      <w:r w:rsidRPr="00846C5D">
        <w:rPr>
          <w:rFonts w:asciiTheme="minorHAnsi" w:hAnsiTheme="minorHAnsi"/>
          <w:sz w:val="22"/>
          <w:lang w:val="nl-BE"/>
        </w:rPr>
        <w:t>b</w:t>
      </w:r>
      <w:r>
        <w:rPr>
          <w:rFonts w:asciiTheme="minorHAnsi" w:hAnsiTheme="minorHAnsi"/>
          <w:sz w:val="22"/>
          <w:lang w:val="nl-BE"/>
        </w:rPr>
        <w:t>e</w:t>
      </w:r>
      <w:r w:rsidRPr="00846C5D">
        <w:rPr>
          <w:rFonts w:asciiTheme="minorHAnsi" w:hAnsiTheme="minorHAnsi"/>
          <w:sz w:val="22"/>
          <w:lang w:val="nl-BE"/>
        </w:rPr>
        <w:t>roep doen</w:t>
      </w:r>
      <w:r>
        <w:rPr>
          <w:rFonts w:asciiTheme="minorHAnsi" w:hAnsiTheme="minorHAnsi"/>
          <w:sz w:val="22"/>
          <w:lang w:val="nl-BE"/>
        </w:rPr>
        <w:t>;</w:t>
      </w:r>
    </w:p>
    <w:p w:rsidR="006C3B36" w:rsidRPr="00846C5D" w:rsidRDefault="00846C5D" w:rsidP="002954D5">
      <w:pPr>
        <w:pStyle w:val="PrformatHTML"/>
        <w:numPr>
          <w:ilvl w:val="0"/>
          <w:numId w:val="47"/>
        </w:numPr>
        <w:spacing w:line="276" w:lineRule="auto"/>
        <w:rPr>
          <w:rFonts w:asciiTheme="minorHAnsi" w:hAnsiTheme="minorHAnsi"/>
          <w:sz w:val="22"/>
          <w:lang w:val="nl-BE"/>
        </w:rPr>
      </w:pPr>
      <w:proofErr w:type="gramStart"/>
      <w:r w:rsidRPr="00846C5D">
        <w:rPr>
          <w:rFonts w:asciiTheme="minorHAnsi" w:hAnsiTheme="minorHAnsi"/>
          <w:sz w:val="22"/>
          <w:lang w:val="nl-BE"/>
        </w:rPr>
        <w:t>indien dit gepaard gaat met een doordachte vereenvoudiging wat betreft de administratieve stappen die moeten worden ondernomen</w:t>
      </w:r>
      <w:r w:rsidR="00082821" w:rsidRPr="00846C5D">
        <w:rPr>
          <w:rFonts w:asciiTheme="minorHAnsi" w:hAnsiTheme="minorHAnsi"/>
          <w:sz w:val="22"/>
          <w:lang w:val="nl-BE"/>
        </w:rPr>
        <w:t>.</w:t>
      </w:r>
      <w:proofErr w:type="gramEnd"/>
    </w:p>
    <w:p w:rsidR="00A8667F" w:rsidRPr="00AB5361" w:rsidRDefault="006C3B36" w:rsidP="00AB5361">
      <w:pPr>
        <w:pStyle w:val="Titre3"/>
        <w:spacing w:before="120"/>
        <w:rPr>
          <w:lang w:val="nl-BE"/>
        </w:rPr>
      </w:pPr>
      <w:r w:rsidRPr="00AB5361">
        <w:rPr>
          <w:lang w:val="nl-BE"/>
        </w:rPr>
        <w:t>M</w:t>
      </w:r>
      <w:r w:rsidR="00AB5361" w:rsidRPr="00AB5361">
        <w:rPr>
          <w:lang w:val="nl-BE"/>
        </w:rPr>
        <w:t>aatregel</w:t>
      </w:r>
      <w:r w:rsidRPr="00AB5361">
        <w:rPr>
          <w:lang w:val="nl-BE"/>
        </w:rPr>
        <w:t xml:space="preserve"> </w:t>
      </w:r>
      <w:r w:rsidR="00D230CE" w:rsidRPr="00AB5361">
        <w:rPr>
          <w:lang w:val="nl-BE"/>
        </w:rPr>
        <w:t>4 :</w:t>
      </w:r>
      <w:r w:rsidR="00A8667F" w:rsidRPr="00AB5361">
        <w:rPr>
          <w:lang w:val="nl-BE"/>
        </w:rPr>
        <w:t xml:space="preserve"> </w:t>
      </w:r>
      <w:r w:rsidR="00AB5361" w:rsidRPr="00AB5361">
        <w:rPr>
          <w:lang w:val="nl-BE"/>
        </w:rPr>
        <w:t xml:space="preserve">De diversiteitsinstrumenten aanpassen aan de gewestelijke ambities op het vlak van de bevordering </w:t>
      </w:r>
      <w:proofErr w:type="gramStart"/>
      <w:r w:rsidR="00AB5361" w:rsidRPr="00AB5361">
        <w:rPr>
          <w:lang w:val="nl-BE"/>
        </w:rPr>
        <w:t xml:space="preserve">van  </w:t>
      </w:r>
      <w:proofErr w:type="gramEnd"/>
      <w:r w:rsidR="00AB5361" w:rsidRPr="00AB5361">
        <w:rPr>
          <w:lang w:val="nl-BE"/>
        </w:rPr>
        <w:t>diversiteit</w:t>
      </w:r>
    </w:p>
    <w:p w:rsidR="000946EC" w:rsidRPr="00846C5D" w:rsidRDefault="00846C5D" w:rsidP="000946EC">
      <w:pPr>
        <w:spacing w:line="276" w:lineRule="auto"/>
        <w:rPr>
          <w:rFonts w:asciiTheme="minorHAnsi" w:hAnsiTheme="minorHAnsi" w:cstheme="minorHAnsi"/>
          <w:sz w:val="22"/>
          <w:lang w:val="nl-BE"/>
        </w:rPr>
      </w:pPr>
      <w:r w:rsidRPr="00E26D97">
        <w:rPr>
          <w:rFonts w:asciiTheme="minorHAnsi" w:hAnsiTheme="minorHAnsi" w:cstheme="minorHAnsi"/>
          <w:sz w:val="22"/>
          <w:lang w:val="nl-BE"/>
        </w:rPr>
        <w:t>De</w:t>
      </w:r>
      <w:r w:rsidR="000946EC" w:rsidRPr="00E26D97">
        <w:rPr>
          <w:rFonts w:asciiTheme="minorHAnsi" w:hAnsiTheme="minorHAnsi" w:cstheme="minorHAnsi"/>
          <w:sz w:val="22"/>
          <w:lang w:val="nl-BE"/>
        </w:rPr>
        <w:t xml:space="preserve"> </w:t>
      </w:r>
      <w:r w:rsidRPr="00E26D97">
        <w:rPr>
          <w:rFonts w:asciiTheme="minorHAnsi" w:hAnsiTheme="minorHAnsi" w:cstheme="minorHAnsi"/>
          <w:b/>
          <w:sz w:val="22"/>
          <w:lang w:val="nl-BE"/>
        </w:rPr>
        <w:t>Raad</w:t>
      </w:r>
      <w:r w:rsidR="000946EC" w:rsidRPr="00E26D97">
        <w:rPr>
          <w:rFonts w:asciiTheme="minorHAnsi" w:hAnsiTheme="minorHAnsi" w:cstheme="minorHAnsi"/>
          <w:sz w:val="22"/>
          <w:lang w:val="nl-BE"/>
        </w:rPr>
        <w:t xml:space="preserve"> </w:t>
      </w:r>
      <w:r w:rsidRPr="00E26D97">
        <w:rPr>
          <w:rFonts w:asciiTheme="minorHAnsi" w:hAnsiTheme="minorHAnsi" w:cstheme="minorHAnsi"/>
          <w:sz w:val="22"/>
          <w:lang w:val="nl-BE"/>
        </w:rPr>
        <w:t xml:space="preserve">verwondert zich over de timing van deze ontwerpnota. </w:t>
      </w:r>
      <w:r w:rsidRPr="00846C5D">
        <w:rPr>
          <w:rFonts w:asciiTheme="minorHAnsi" w:hAnsiTheme="minorHAnsi" w:cstheme="minorHAnsi"/>
          <w:sz w:val="22"/>
          <w:lang w:val="nl-BE"/>
        </w:rPr>
        <w:t xml:space="preserve">De evaluatie van de diversiteitsplannen en de diversiteitsinstrumenten van </w:t>
      </w:r>
      <w:proofErr w:type="spellStart"/>
      <w:r w:rsidRPr="00846C5D">
        <w:rPr>
          <w:rFonts w:asciiTheme="minorHAnsi" w:hAnsiTheme="minorHAnsi" w:cstheme="minorHAnsi"/>
          <w:sz w:val="22"/>
          <w:lang w:val="nl-BE"/>
        </w:rPr>
        <w:t>Actiris</w:t>
      </w:r>
      <w:proofErr w:type="spellEnd"/>
      <w:r w:rsidRPr="00846C5D">
        <w:rPr>
          <w:rFonts w:asciiTheme="minorHAnsi" w:hAnsiTheme="minorHAnsi" w:cstheme="minorHAnsi"/>
          <w:sz w:val="22"/>
          <w:lang w:val="nl-BE"/>
        </w:rPr>
        <w:t xml:space="preserve">, die aan de gang is, zou namelijk tegen het einde van 2016 voltooid moeten </w:t>
      </w:r>
      <w:proofErr w:type="gramStart"/>
      <w:r w:rsidRPr="00846C5D">
        <w:rPr>
          <w:rFonts w:asciiTheme="minorHAnsi" w:hAnsiTheme="minorHAnsi" w:cstheme="minorHAnsi"/>
          <w:sz w:val="22"/>
          <w:lang w:val="nl-BE"/>
        </w:rPr>
        <w:t xml:space="preserve">zijn.  </w:t>
      </w:r>
      <w:r w:rsidR="000946EC" w:rsidRPr="00846C5D">
        <w:rPr>
          <w:rFonts w:asciiTheme="minorHAnsi" w:hAnsiTheme="minorHAnsi" w:cstheme="minorHAnsi"/>
          <w:sz w:val="22"/>
          <w:lang w:val="nl-BE"/>
        </w:rPr>
        <w:t xml:space="preserve"> </w:t>
      </w:r>
      <w:proofErr w:type="gramEnd"/>
    </w:p>
    <w:p w:rsidR="000946EC" w:rsidRPr="00846C5D" w:rsidRDefault="00846C5D" w:rsidP="000946EC">
      <w:pPr>
        <w:spacing w:line="276" w:lineRule="auto"/>
        <w:rPr>
          <w:rFonts w:asciiTheme="minorHAnsi" w:hAnsiTheme="minorHAnsi" w:cstheme="minorHAnsi"/>
          <w:sz w:val="22"/>
          <w:lang w:val="nl-BE"/>
        </w:rPr>
      </w:pPr>
      <w:r w:rsidRPr="00CD5D7F">
        <w:rPr>
          <w:rFonts w:asciiTheme="minorHAnsi" w:hAnsiTheme="minorHAnsi" w:cstheme="minorHAnsi"/>
          <w:sz w:val="22"/>
          <w:lang w:val="nl-BE"/>
        </w:rPr>
        <w:lastRenderedPageBreak/>
        <w:t xml:space="preserve">De </w:t>
      </w:r>
      <w:r w:rsidRPr="00CD5D7F">
        <w:rPr>
          <w:rFonts w:asciiTheme="minorHAnsi" w:hAnsiTheme="minorHAnsi" w:cstheme="minorHAnsi"/>
          <w:b/>
          <w:sz w:val="22"/>
          <w:lang w:val="nl-BE"/>
        </w:rPr>
        <w:t>representatieve werknemersorganisaties</w:t>
      </w:r>
      <w:r w:rsidRPr="00CD5D7F">
        <w:rPr>
          <w:rFonts w:asciiTheme="minorHAnsi" w:hAnsiTheme="minorHAnsi" w:cstheme="minorHAnsi"/>
          <w:sz w:val="22"/>
          <w:lang w:val="nl-BE"/>
        </w:rPr>
        <w:t xml:space="preserve"> </w:t>
      </w:r>
      <w:r>
        <w:rPr>
          <w:rFonts w:asciiTheme="minorHAnsi" w:hAnsiTheme="minorHAnsi" w:cstheme="minorHAnsi"/>
          <w:sz w:val="22"/>
          <w:lang w:val="nl-BE"/>
        </w:rPr>
        <w:t xml:space="preserve">herhalen hun vraag om de toekenning </w:t>
      </w:r>
      <w:r w:rsidR="00714A6B">
        <w:rPr>
          <w:rFonts w:asciiTheme="minorHAnsi" w:hAnsiTheme="minorHAnsi" w:cstheme="minorHAnsi"/>
          <w:sz w:val="22"/>
          <w:lang w:val="nl-BE"/>
        </w:rPr>
        <w:t xml:space="preserve">van </w:t>
      </w:r>
      <w:r>
        <w:rPr>
          <w:rFonts w:asciiTheme="minorHAnsi" w:hAnsiTheme="minorHAnsi" w:cstheme="minorHAnsi"/>
          <w:sz w:val="22"/>
          <w:lang w:val="nl-BE"/>
        </w:rPr>
        <w:t>steunmaatregelen aan de ondernemingen te koppelen aan een diversiteitsbeleid, zoals beslist in de Strategie</w:t>
      </w:r>
      <w:r w:rsidR="000946EC" w:rsidRPr="00846C5D">
        <w:rPr>
          <w:rFonts w:asciiTheme="minorHAnsi" w:hAnsiTheme="minorHAnsi" w:cstheme="minorHAnsi"/>
          <w:sz w:val="22"/>
          <w:lang w:val="nl-BE"/>
        </w:rPr>
        <w:t xml:space="preserve"> 2025.</w:t>
      </w:r>
    </w:p>
    <w:p w:rsidR="000946EC" w:rsidRPr="00E26D97" w:rsidRDefault="00846C5D" w:rsidP="000946EC">
      <w:pPr>
        <w:spacing w:line="276" w:lineRule="auto"/>
        <w:rPr>
          <w:rFonts w:asciiTheme="minorHAnsi" w:hAnsiTheme="minorHAnsi" w:cstheme="minorHAnsi"/>
          <w:sz w:val="22"/>
          <w:lang w:val="nl-BE"/>
        </w:rPr>
      </w:pPr>
      <w:r w:rsidRPr="00392587">
        <w:rPr>
          <w:rFonts w:asciiTheme="minorHAnsi" w:hAnsiTheme="minorHAnsi" w:cstheme="minorHAnsi"/>
          <w:sz w:val="22"/>
          <w:lang w:val="nl-BE"/>
        </w:rPr>
        <w:t xml:space="preserve">De </w:t>
      </w:r>
      <w:r w:rsidRPr="00392587">
        <w:rPr>
          <w:rFonts w:asciiTheme="minorHAnsi" w:hAnsiTheme="minorHAnsi" w:cstheme="minorHAnsi"/>
          <w:b/>
          <w:sz w:val="22"/>
          <w:lang w:val="nl-BE"/>
        </w:rPr>
        <w:t>representatieve werknemersorganisaties</w:t>
      </w:r>
      <w:r w:rsidRPr="00392587">
        <w:rPr>
          <w:rFonts w:asciiTheme="minorHAnsi" w:hAnsiTheme="minorHAnsi" w:cstheme="minorHAnsi"/>
          <w:sz w:val="22"/>
          <w:lang w:val="nl-BE"/>
        </w:rPr>
        <w:t xml:space="preserve"> zijn van mening dat de diversiteitsplannen h</w:t>
      </w:r>
      <w:r w:rsidR="00392587" w:rsidRPr="00392587">
        <w:rPr>
          <w:rFonts w:asciiTheme="minorHAnsi" w:hAnsiTheme="minorHAnsi" w:cstheme="minorHAnsi"/>
          <w:sz w:val="22"/>
          <w:lang w:val="nl-BE"/>
        </w:rPr>
        <w:t>et instrument vormen waaraan vo</w:t>
      </w:r>
      <w:r w:rsidR="00392587">
        <w:rPr>
          <w:rFonts w:asciiTheme="minorHAnsi" w:hAnsiTheme="minorHAnsi" w:cstheme="minorHAnsi"/>
          <w:sz w:val="22"/>
          <w:lang w:val="nl-BE"/>
        </w:rPr>
        <w:t>o</w:t>
      </w:r>
      <w:r w:rsidRPr="00392587">
        <w:rPr>
          <w:rFonts w:asciiTheme="minorHAnsi" w:hAnsiTheme="minorHAnsi" w:cstheme="minorHAnsi"/>
          <w:sz w:val="22"/>
          <w:lang w:val="nl-BE"/>
        </w:rPr>
        <w:t xml:space="preserve">rrang moet worden gegeven wat betreft de Brusselse ondernemingen. Hun vorm moet worden aangepast in functie van de betrokken activiteitensectoren en de omvang </w:t>
      </w:r>
      <w:r w:rsidR="00392587" w:rsidRPr="00392587">
        <w:rPr>
          <w:rFonts w:asciiTheme="minorHAnsi" w:hAnsiTheme="minorHAnsi" w:cstheme="minorHAnsi"/>
          <w:sz w:val="22"/>
          <w:lang w:val="nl-BE"/>
        </w:rPr>
        <w:t>van de ondernemingen</w:t>
      </w:r>
      <w:r w:rsidR="000946EC" w:rsidRPr="00392587">
        <w:rPr>
          <w:rFonts w:asciiTheme="minorHAnsi" w:hAnsiTheme="minorHAnsi" w:cstheme="minorHAnsi"/>
          <w:sz w:val="22"/>
          <w:lang w:val="nl-BE"/>
        </w:rPr>
        <w:t xml:space="preserve"> (</w:t>
      </w:r>
      <w:r w:rsidR="00392587" w:rsidRPr="00392587">
        <w:rPr>
          <w:rFonts w:asciiTheme="minorHAnsi" w:hAnsiTheme="minorHAnsi" w:cstheme="minorHAnsi"/>
          <w:sz w:val="22"/>
          <w:lang w:val="nl-BE"/>
        </w:rPr>
        <w:t>klein, middelgroot en groot, nationaal</w:t>
      </w:r>
      <w:r w:rsidR="000946EC" w:rsidRPr="00392587">
        <w:rPr>
          <w:rFonts w:asciiTheme="minorHAnsi" w:hAnsiTheme="minorHAnsi" w:cstheme="minorHAnsi"/>
          <w:sz w:val="22"/>
          <w:lang w:val="nl-BE"/>
        </w:rPr>
        <w:t xml:space="preserve">). </w:t>
      </w:r>
      <w:r w:rsidR="00392587" w:rsidRPr="00392587">
        <w:rPr>
          <w:rFonts w:asciiTheme="minorHAnsi" w:hAnsiTheme="minorHAnsi" w:cstheme="minorHAnsi"/>
          <w:sz w:val="22"/>
          <w:lang w:val="nl-BE"/>
        </w:rPr>
        <w:t xml:space="preserve">Over het plan wordt met de vertegenwoordigers van de werknemers onderhandeld in de onderneming, waarna </w:t>
      </w:r>
      <w:r w:rsidR="00392587">
        <w:rPr>
          <w:rFonts w:asciiTheme="minorHAnsi" w:hAnsiTheme="minorHAnsi" w:cstheme="minorHAnsi"/>
          <w:sz w:val="22"/>
          <w:lang w:val="nl-BE"/>
        </w:rPr>
        <w:t xml:space="preserve">het wordt geëvalueerd en gevalideerd door het Beheerscomité van </w:t>
      </w:r>
      <w:proofErr w:type="spellStart"/>
      <w:r w:rsidR="00392587">
        <w:rPr>
          <w:rFonts w:asciiTheme="minorHAnsi" w:hAnsiTheme="minorHAnsi" w:cstheme="minorHAnsi"/>
          <w:sz w:val="22"/>
          <w:lang w:val="nl-BE"/>
        </w:rPr>
        <w:t>Actiris</w:t>
      </w:r>
      <w:proofErr w:type="spellEnd"/>
      <w:r w:rsidR="00392587">
        <w:rPr>
          <w:rFonts w:asciiTheme="minorHAnsi" w:hAnsiTheme="minorHAnsi" w:cstheme="minorHAnsi"/>
          <w:sz w:val="22"/>
          <w:lang w:val="nl-BE"/>
        </w:rPr>
        <w:t xml:space="preserve">. </w:t>
      </w:r>
      <w:r w:rsidR="00392587" w:rsidRPr="00E26D97">
        <w:rPr>
          <w:rFonts w:asciiTheme="minorHAnsi" w:hAnsiTheme="minorHAnsi" w:cstheme="minorHAnsi"/>
          <w:sz w:val="22"/>
          <w:lang w:val="nl-BE"/>
        </w:rPr>
        <w:t xml:space="preserve">Dat gebeurt via de </w:t>
      </w:r>
      <w:proofErr w:type="gramStart"/>
      <w:r w:rsidR="00392587" w:rsidRPr="00E26D97">
        <w:rPr>
          <w:rFonts w:asciiTheme="minorHAnsi" w:hAnsiTheme="minorHAnsi" w:cstheme="minorHAnsi"/>
          <w:sz w:val="22"/>
          <w:lang w:val="nl-BE"/>
        </w:rPr>
        <w:t xml:space="preserve">RNDD. </w:t>
      </w:r>
      <w:r w:rsidR="000946EC" w:rsidRPr="00E26D97">
        <w:rPr>
          <w:rFonts w:asciiTheme="minorHAnsi" w:hAnsiTheme="minorHAnsi" w:cstheme="minorHAnsi"/>
          <w:sz w:val="22"/>
          <w:lang w:val="nl-BE"/>
        </w:rPr>
        <w:t xml:space="preserve"> </w:t>
      </w:r>
      <w:proofErr w:type="gramEnd"/>
    </w:p>
    <w:p w:rsidR="000946EC" w:rsidRPr="00E26D97" w:rsidRDefault="00FB380D" w:rsidP="000946EC">
      <w:pPr>
        <w:spacing w:line="276" w:lineRule="auto"/>
        <w:rPr>
          <w:rFonts w:asciiTheme="minorHAnsi" w:hAnsiTheme="minorHAnsi" w:cstheme="minorHAnsi"/>
          <w:sz w:val="22"/>
          <w:lang w:val="nl-BE"/>
        </w:rPr>
      </w:pPr>
      <w:r w:rsidRPr="001721F8">
        <w:rPr>
          <w:rFonts w:asciiTheme="minorHAnsi" w:hAnsiTheme="minorHAnsi" w:cstheme="minorHAnsi"/>
          <w:sz w:val="22"/>
          <w:lang w:val="nl-BE"/>
        </w:rPr>
        <w:t xml:space="preserve">De </w:t>
      </w:r>
      <w:r w:rsidRPr="001721F8">
        <w:rPr>
          <w:rFonts w:asciiTheme="minorHAnsi" w:hAnsiTheme="minorHAnsi" w:cstheme="minorHAnsi"/>
          <w:b/>
          <w:sz w:val="22"/>
          <w:lang w:val="nl-BE"/>
        </w:rPr>
        <w:t>representatieve werknemersorganisaties</w:t>
      </w:r>
      <w:r w:rsidRPr="001721F8">
        <w:rPr>
          <w:rFonts w:asciiTheme="minorHAnsi" w:hAnsiTheme="minorHAnsi" w:cstheme="minorHAnsi"/>
          <w:sz w:val="22"/>
          <w:lang w:val="nl-BE"/>
        </w:rPr>
        <w:t xml:space="preserve"> wijzen erop dat </w:t>
      </w:r>
      <w:r w:rsidR="00714A6B">
        <w:rPr>
          <w:rFonts w:asciiTheme="minorHAnsi" w:hAnsiTheme="minorHAnsi" w:cstheme="minorHAnsi"/>
          <w:sz w:val="22"/>
          <w:lang w:val="nl-BE"/>
        </w:rPr>
        <w:t>het h</w:t>
      </w:r>
      <w:r w:rsidR="001721F8" w:rsidRPr="001721F8">
        <w:rPr>
          <w:rFonts w:asciiTheme="minorHAnsi" w:hAnsiTheme="minorHAnsi" w:cstheme="minorHAnsi"/>
          <w:sz w:val="22"/>
          <w:lang w:val="nl-BE"/>
        </w:rPr>
        <w:t xml:space="preserve">andvest Diversiteit een meer algemeen instrument vormt wat betreft de intenties van een werkgever op het vlak van diversiteit. De representatieve werknemersorganisaties dringen er </w:t>
      </w:r>
      <w:proofErr w:type="gramStart"/>
      <w:r w:rsidR="001721F8" w:rsidRPr="001721F8">
        <w:rPr>
          <w:rFonts w:asciiTheme="minorHAnsi" w:hAnsiTheme="minorHAnsi" w:cstheme="minorHAnsi"/>
          <w:sz w:val="22"/>
          <w:lang w:val="nl-BE"/>
        </w:rPr>
        <w:t>nogmaals</w:t>
      </w:r>
      <w:proofErr w:type="gramEnd"/>
      <w:r w:rsidR="001721F8" w:rsidRPr="001721F8">
        <w:rPr>
          <w:rFonts w:asciiTheme="minorHAnsi" w:hAnsiTheme="minorHAnsi" w:cstheme="minorHAnsi"/>
          <w:sz w:val="22"/>
          <w:lang w:val="nl-BE"/>
        </w:rPr>
        <w:t xml:space="preserve"> op aan dat </w:t>
      </w:r>
      <w:r w:rsidR="001721F8">
        <w:rPr>
          <w:rFonts w:asciiTheme="minorHAnsi" w:hAnsiTheme="minorHAnsi" w:cstheme="minorHAnsi"/>
          <w:sz w:val="22"/>
          <w:lang w:val="nl-BE"/>
        </w:rPr>
        <w:t xml:space="preserve">over </w:t>
      </w:r>
      <w:r w:rsidR="00714A6B">
        <w:rPr>
          <w:rFonts w:asciiTheme="minorHAnsi" w:hAnsiTheme="minorHAnsi" w:cstheme="minorHAnsi"/>
          <w:sz w:val="22"/>
          <w:lang w:val="nl-BE"/>
        </w:rPr>
        <w:t>de inhoud van het h</w:t>
      </w:r>
      <w:r w:rsidR="001721F8" w:rsidRPr="001721F8">
        <w:rPr>
          <w:rFonts w:asciiTheme="minorHAnsi" w:hAnsiTheme="minorHAnsi" w:cstheme="minorHAnsi"/>
          <w:sz w:val="22"/>
          <w:lang w:val="nl-BE"/>
        </w:rPr>
        <w:t xml:space="preserve">andvest </w:t>
      </w:r>
      <w:r w:rsidR="001721F8">
        <w:rPr>
          <w:rFonts w:asciiTheme="minorHAnsi" w:hAnsiTheme="minorHAnsi" w:cstheme="minorHAnsi"/>
          <w:sz w:val="22"/>
          <w:lang w:val="nl-BE"/>
        </w:rPr>
        <w:t>tussen de sociale gesprekspartners zou worden onderhandeld. Zij zij</w:t>
      </w:r>
      <w:r w:rsidR="00714A6B">
        <w:rPr>
          <w:rFonts w:asciiTheme="minorHAnsi" w:hAnsiTheme="minorHAnsi" w:cstheme="minorHAnsi"/>
          <w:sz w:val="22"/>
          <w:lang w:val="nl-BE"/>
        </w:rPr>
        <w:t>n namelijk van oordeel dat het h</w:t>
      </w:r>
      <w:r w:rsidR="001721F8">
        <w:rPr>
          <w:rFonts w:asciiTheme="minorHAnsi" w:hAnsiTheme="minorHAnsi" w:cstheme="minorHAnsi"/>
          <w:sz w:val="22"/>
          <w:lang w:val="nl-BE"/>
        </w:rPr>
        <w:t xml:space="preserve">andvest concrete verbintenissen in hoofde van de onderneming moet bevatten. </w:t>
      </w:r>
      <w:proofErr w:type="spellStart"/>
      <w:r w:rsidR="000946EC" w:rsidRPr="001721F8">
        <w:rPr>
          <w:rFonts w:asciiTheme="minorHAnsi" w:hAnsiTheme="minorHAnsi" w:cstheme="minorHAnsi"/>
          <w:sz w:val="22"/>
          <w:lang w:val="nl-BE"/>
        </w:rPr>
        <w:t>Actiris</w:t>
      </w:r>
      <w:proofErr w:type="spellEnd"/>
      <w:r w:rsidR="000946EC" w:rsidRPr="001721F8">
        <w:rPr>
          <w:rFonts w:asciiTheme="minorHAnsi" w:hAnsiTheme="minorHAnsi" w:cstheme="minorHAnsi"/>
          <w:sz w:val="22"/>
          <w:lang w:val="nl-BE"/>
        </w:rPr>
        <w:t xml:space="preserve"> v</w:t>
      </w:r>
      <w:r w:rsidR="001721F8" w:rsidRPr="001721F8">
        <w:rPr>
          <w:rFonts w:asciiTheme="minorHAnsi" w:hAnsiTheme="minorHAnsi" w:cstheme="minorHAnsi"/>
          <w:sz w:val="22"/>
          <w:lang w:val="nl-BE"/>
        </w:rPr>
        <w:t xml:space="preserve">erzorgt – via zijn dienst </w:t>
      </w:r>
      <w:r w:rsidR="000946EC" w:rsidRPr="001721F8">
        <w:rPr>
          <w:rFonts w:asciiTheme="minorHAnsi" w:hAnsiTheme="minorHAnsi" w:cstheme="minorHAnsi"/>
          <w:sz w:val="22"/>
          <w:lang w:val="nl-BE"/>
        </w:rPr>
        <w:t>D</w:t>
      </w:r>
      <w:r w:rsidR="001721F8" w:rsidRPr="001721F8">
        <w:rPr>
          <w:rFonts w:asciiTheme="minorHAnsi" w:hAnsiTheme="minorHAnsi" w:cstheme="minorHAnsi"/>
          <w:sz w:val="22"/>
          <w:lang w:val="nl-BE"/>
        </w:rPr>
        <w:t>iversiteit – de opvolging en de evaluatie van de handvesten in het kader van een jaarverslag dat via de RNDD aan het Beheerscomité wordt voorgelegd.</w:t>
      </w:r>
      <w:r w:rsidR="001721F8">
        <w:rPr>
          <w:rFonts w:asciiTheme="minorHAnsi" w:hAnsiTheme="minorHAnsi" w:cstheme="minorHAnsi"/>
          <w:sz w:val="22"/>
          <w:lang w:val="nl-BE"/>
        </w:rPr>
        <w:t xml:space="preserve"> </w:t>
      </w:r>
      <w:r w:rsidR="001721F8" w:rsidRPr="001721F8">
        <w:rPr>
          <w:rFonts w:asciiTheme="minorHAnsi" w:hAnsiTheme="minorHAnsi" w:cstheme="minorHAnsi"/>
          <w:sz w:val="22"/>
          <w:lang w:val="nl-BE"/>
        </w:rPr>
        <w:t>In bepaalde omstandigheden (zoals voor de dienstenchequebedrijven) zou het sluiten van een handvest kunnen voldoen aan de verplic</w:t>
      </w:r>
      <w:r w:rsidR="001721F8">
        <w:rPr>
          <w:rFonts w:asciiTheme="minorHAnsi" w:hAnsiTheme="minorHAnsi" w:cstheme="minorHAnsi"/>
          <w:sz w:val="22"/>
          <w:lang w:val="nl-BE"/>
        </w:rPr>
        <w:t>hting om een diversitei</w:t>
      </w:r>
      <w:r w:rsidR="001721F8" w:rsidRPr="001721F8">
        <w:rPr>
          <w:rFonts w:asciiTheme="minorHAnsi" w:hAnsiTheme="minorHAnsi" w:cstheme="minorHAnsi"/>
          <w:sz w:val="22"/>
          <w:lang w:val="nl-BE"/>
        </w:rPr>
        <w:t>tsplan</w:t>
      </w:r>
      <w:r w:rsidR="001721F8">
        <w:rPr>
          <w:rFonts w:asciiTheme="minorHAnsi" w:hAnsiTheme="minorHAnsi" w:cstheme="minorHAnsi"/>
          <w:sz w:val="22"/>
          <w:lang w:val="nl-BE"/>
        </w:rPr>
        <w:t xml:space="preserve"> te </w:t>
      </w:r>
      <w:proofErr w:type="gramStart"/>
      <w:r w:rsidR="001721F8">
        <w:rPr>
          <w:rFonts w:asciiTheme="minorHAnsi" w:hAnsiTheme="minorHAnsi" w:cstheme="minorHAnsi"/>
          <w:sz w:val="22"/>
          <w:lang w:val="nl-BE"/>
        </w:rPr>
        <w:t xml:space="preserve">sluiten. </w:t>
      </w:r>
      <w:r w:rsidR="001721F8" w:rsidRPr="001721F8">
        <w:rPr>
          <w:rFonts w:asciiTheme="minorHAnsi" w:hAnsiTheme="minorHAnsi" w:cstheme="minorHAnsi"/>
          <w:sz w:val="22"/>
          <w:lang w:val="nl-BE"/>
        </w:rPr>
        <w:t xml:space="preserve"> </w:t>
      </w:r>
      <w:r w:rsidR="000946EC" w:rsidRPr="001721F8">
        <w:rPr>
          <w:rFonts w:asciiTheme="minorHAnsi" w:hAnsiTheme="minorHAnsi" w:cstheme="minorHAnsi"/>
          <w:sz w:val="22"/>
          <w:lang w:val="nl-BE"/>
        </w:rPr>
        <w:t xml:space="preserve"> </w:t>
      </w:r>
      <w:proofErr w:type="gramEnd"/>
    </w:p>
    <w:p w:rsidR="00082821" w:rsidRPr="003B6765" w:rsidRDefault="00392587" w:rsidP="00082821">
      <w:pPr>
        <w:spacing w:line="276" w:lineRule="auto"/>
        <w:rPr>
          <w:rFonts w:asciiTheme="minorHAnsi" w:hAnsiTheme="minorHAnsi"/>
          <w:sz w:val="22"/>
          <w:lang w:val="nl-BE"/>
        </w:rPr>
      </w:pPr>
      <w:r w:rsidRPr="003B6765">
        <w:rPr>
          <w:rFonts w:asciiTheme="minorHAnsi" w:hAnsiTheme="minorHAnsi" w:cstheme="minorHAnsi"/>
          <w:sz w:val="22"/>
          <w:lang w:val="nl-BE"/>
        </w:rPr>
        <w:t xml:space="preserve">De </w:t>
      </w:r>
      <w:r w:rsidRPr="003B6765">
        <w:rPr>
          <w:rFonts w:asciiTheme="minorHAnsi" w:hAnsiTheme="minorHAnsi" w:cstheme="minorHAnsi"/>
          <w:b/>
          <w:sz w:val="22"/>
          <w:lang w:val="nl-BE"/>
        </w:rPr>
        <w:t>representatieve werkgevers- en middenstandsorganisaties</w:t>
      </w:r>
      <w:r w:rsidRPr="003B6765">
        <w:rPr>
          <w:rFonts w:asciiTheme="minorHAnsi" w:hAnsiTheme="minorHAnsi" w:cstheme="minorHAnsi"/>
          <w:sz w:val="22"/>
          <w:lang w:val="nl-BE"/>
        </w:rPr>
        <w:t xml:space="preserve"> nodigen de Regering uit om de instrumenten aan de specifieke kenmerken van een bedr</w:t>
      </w:r>
      <w:r w:rsidR="003B6765" w:rsidRPr="003B6765">
        <w:rPr>
          <w:rFonts w:asciiTheme="minorHAnsi" w:hAnsiTheme="minorHAnsi" w:cstheme="minorHAnsi"/>
          <w:sz w:val="22"/>
          <w:lang w:val="nl-BE"/>
        </w:rPr>
        <w:t xml:space="preserve">ijfscultuur aan te passen en blijven beschikbaar om </w:t>
      </w:r>
      <w:r w:rsidR="003B6765">
        <w:rPr>
          <w:rFonts w:asciiTheme="minorHAnsi" w:hAnsiTheme="minorHAnsi" w:cstheme="minorHAnsi"/>
          <w:sz w:val="22"/>
          <w:lang w:val="nl-BE"/>
        </w:rPr>
        <w:t>deze</w:t>
      </w:r>
      <w:r w:rsidR="003B6765" w:rsidRPr="003B6765">
        <w:rPr>
          <w:rFonts w:asciiTheme="minorHAnsi" w:hAnsiTheme="minorHAnsi" w:cstheme="minorHAnsi"/>
          <w:sz w:val="22"/>
          <w:lang w:val="nl-BE"/>
        </w:rPr>
        <w:t xml:space="preserve"> samen </w:t>
      </w:r>
      <w:r w:rsidR="003B6765">
        <w:rPr>
          <w:rFonts w:asciiTheme="minorHAnsi" w:hAnsiTheme="minorHAnsi" w:cstheme="minorHAnsi"/>
          <w:sz w:val="22"/>
          <w:lang w:val="nl-BE"/>
        </w:rPr>
        <w:t xml:space="preserve">uit </w:t>
      </w:r>
      <w:r w:rsidR="003B6765" w:rsidRPr="003B6765">
        <w:rPr>
          <w:rFonts w:asciiTheme="minorHAnsi" w:hAnsiTheme="minorHAnsi" w:cstheme="minorHAnsi"/>
          <w:sz w:val="22"/>
          <w:lang w:val="nl-BE"/>
        </w:rPr>
        <w:t>te werken.</w:t>
      </w:r>
    </w:p>
    <w:p w:rsidR="00082821" w:rsidRPr="003B6765" w:rsidRDefault="003B6765" w:rsidP="00082821">
      <w:pPr>
        <w:spacing w:line="276" w:lineRule="auto"/>
        <w:rPr>
          <w:rFonts w:asciiTheme="minorHAnsi" w:hAnsiTheme="minorHAnsi" w:cstheme="minorHAnsi"/>
          <w:sz w:val="22"/>
          <w:lang w:val="nl-BE"/>
        </w:rPr>
      </w:pPr>
      <w:r w:rsidRPr="003B6765">
        <w:rPr>
          <w:rFonts w:asciiTheme="minorHAnsi" w:hAnsiTheme="minorHAnsi" w:cstheme="minorHAnsi"/>
          <w:sz w:val="22"/>
          <w:lang w:val="nl-BE"/>
        </w:rPr>
        <w:t xml:space="preserve">De </w:t>
      </w:r>
      <w:r w:rsidRPr="003B6765">
        <w:rPr>
          <w:rFonts w:asciiTheme="minorHAnsi" w:hAnsiTheme="minorHAnsi" w:cstheme="minorHAnsi"/>
          <w:b/>
          <w:sz w:val="22"/>
          <w:lang w:val="nl-BE"/>
        </w:rPr>
        <w:t>representatieve werkgevers- en middenstandsorganisaties</w:t>
      </w:r>
      <w:r w:rsidRPr="003B6765">
        <w:rPr>
          <w:rFonts w:asciiTheme="minorHAnsi" w:hAnsiTheme="minorHAnsi" w:cstheme="minorHAnsi"/>
          <w:sz w:val="22"/>
          <w:lang w:val="nl-BE"/>
        </w:rPr>
        <w:t xml:space="preserve"> verwonderen zich over het feit dat de ontwerpnota bevestigt dat de instrumenten niet aangepast zijn terwijl men de toekenning van de steun </w:t>
      </w:r>
      <w:r>
        <w:rPr>
          <w:rFonts w:asciiTheme="minorHAnsi" w:hAnsiTheme="minorHAnsi" w:cstheme="minorHAnsi"/>
          <w:sz w:val="22"/>
          <w:lang w:val="nl-BE"/>
        </w:rPr>
        <w:t>toch wil koppelen aan deze niet-aangepaste instrumenten.</w:t>
      </w:r>
    </w:p>
    <w:p w:rsidR="00082821" w:rsidRPr="00FB380D" w:rsidRDefault="003B6765" w:rsidP="00082821">
      <w:pPr>
        <w:spacing w:line="276" w:lineRule="auto"/>
        <w:rPr>
          <w:rFonts w:asciiTheme="minorHAnsi" w:hAnsiTheme="minorHAnsi"/>
          <w:sz w:val="22"/>
          <w:lang w:val="nl-BE"/>
        </w:rPr>
      </w:pPr>
      <w:r w:rsidRPr="00FB380D">
        <w:rPr>
          <w:rFonts w:asciiTheme="minorHAnsi" w:hAnsiTheme="minorHAnsi" w:cstheme="minorHAnsi"/>
          <w:sz w:val="22"/>
          <w:lang w:val="nl-BE"/>
        </w:rPr>
        <w:t xml:space="preserve">De </w:t>
      </w:r>
      <w:r w:rsidRPr="00FB380D">
        <w:rPr>
          <w:rFonts w:asciiTheme="minorHAnsi" w:hAnsiTheme="minorHAnsi" w:cstheme="minorHAnsi"/>
          <w:b/>
          <w:sz w:val="22"/>
          <w:lang w:val="nl-BE"/>
        </w:rPr>
        <w:t>representatieve werkgevers- en middenstandsorganisaties</w:t>
      </w:r>
      <w:r w:rsidRPr="00FB380D">
        <w:rPr>
          <w:rFonts w:asciiTheme="minorHAnsi" w:hAnsiTheme="minorHAnsi" w:cstheme="minorHAnsi"/>
          <w:sz w:val="22"/>
          <w:lang w:val="nl-BE"/>
        </w:rPr>
        <w:t xml:space="preserve"> zijn van oordeel dat een verzwaring van een proces (diversiteitsplan) </w:t>
      </w:r>
      <w:r w:rsidR="00FB380D" w:rsidRPr="00FB380D">
        <w:rPr>
          <w:rFonts w:asciiTheme="minorHAnsi" w:hAnsiTheme="minorHAnsi" w:cstheme="minorHAnsi"/>
          <w:sz w:val="22"/>
          <w:lang w:val="nl-BE"/>
        </w:rPr>
        <w:t xml:space="preserve">dat </w:t>
      </w:r>
      <w:r w:rsidR="00714A6B">
        <w:rPr>
          <w:rFonts w:asciiTheme="minorHAnsi" w:hAnsiTheme="minorHAnsi" w:cstheme="minorHAnsi"/>
          <w:sz w:val="22"/>
          <w:lang w:val="nl-BE"/>
        </w:rPr>
        <w:t>al</w:t>
      </w:r>
      <w:r w:rsidR="00FB380D" w:rsidRPr="00FB380D">
        <w:rPr>
          <w:rFonts w:asciiTheme="minorHAnsi" w:hAnsiTheme="minorHAnsi" w:cstheme="minorHAnsi"/>
          <w:sz w:val="22"/>
          <w:lang w:val="nl-BE"/>
        </w:rPr>
        <w:t xml:space="preserve"> niet werkt met kwantitatieve doelstellingen </w:t>
      </w:r>
      <w:r w:rsidR="00714A6B">
        <w:rPr>
          <w:rFonts w:asciiTheme="minorHAnsi" w:hAnsiTheme="minorHAnsi" w:cstheme="minorHAnsi"/>
          <w:sz w:val="22"/>
          <w:lang w:val="nl-BE"/>
        </w:rPr>
        <w:t>de procedure</w:t>
      </w:r>
      <w:r w:rsidR="00FB380D" w:rsidRPr="00FB380D">
        <w:rPr>
          <w:rFonts w:asciiTheme="minorHAnsi" w:hAnsiTheme="minorHAnsi" w:cstheme="minorHAnsi"/>
          <w:sz w:val="22"/>
          <w:lang w:val="nl-BE"/>
        </w:rPr>
        <w:t xml:space="preserve"> nog ingewikkelder dreigt te maken. </w:t>
      </w:r>
      <w:r w:rsidR="00FB380D">
        <w:rPr>
          <w:rFonts w:asciiTheme="minorHAnsi" w:hAnsiTheme="minorHAnsi" w:cstheme="minorHAnsi"/>
          <w:sz w:val="22"/>
          <w:lang w:val="nl-BE"/>
        </w:rPr>
        <w:t xml:space="preserve">Zij onderstrepen dat elke selectie voor een job per definitie vereist dat men een keuze maakt op grond van verschillende criteria die zijn bepaald door de werkgever en toelaten om de beste kandidaat voor de in te vullen post te vinden. </w:t>
      </w:r>
      <w:r w:rsidR="00FB380D" w:rsidRPr="00FB380D">
        <w:rPr>
          <w:rFonts w:asciiTheme="minorHAnsi" w:hAnsiTheme="minorHAnsi"/>
          <w:sz w:val="22"/>
          <w:lang w:val="nl-BE"/>
        </w:rPr>
        <w:t xml:space="preserve">Zij geven aan dat </w:t>
      </w:r>
      <w:r w:rsidR="00FB380D">
        <w:rPr>
          <w:rFonts w:asciiTheme="minorHAnsi" w:hAnsiTheme="minorHAnsi"/>
          <w:sz w:val="22"/>
          <w:lang w:val="nl-BE"/>
        </w:rPr>
        <w:t>hier</w:t>
      </w:r>
      <w:r w:rsidR="00FB380D" w:rsidRPr="00FB380D">
        <w:rPr>
          <w:rFonts w:asciiTheme="minorHAnsi" w:hAnsiTheme="minorHAnsi"/>
          <w:sz w:val="22"/>
          <w:lang w:val="nl-BE"/>
        </w:rPr>
        <w:t xml:space="preserve"> de grens van de bestrijding van discriminatie</w:t>
      </w:r>
      <w:r w:rsidR="00FB380D">
        <w:rPr>
          <w:rFonts w:asciiTheme="minorHAnsi" w:hAnsiTheme="minorHAnsi"/>
          <w:sz w:val="22"/>
          <w:lang w:val="nl-BE"/>
        </w:rPr>
        <w:t xml:space="preserve"> </w:t>
      </w:r>
      <w:proofErr w:type="gramStart"/>
      <w:r w:rsidR="00FB380D">
        <w:rPr>
          <w:rFonts w:asciiTheme="minorHAnsi" w:hAnsiTheme="minorHAnsi"/>
          <w:sz w:val="22"/>
          <w:lang w:val="nl-BE"/>
        </w:rPr>
        <w:t>ligt</w:t>
      </w:r>
      <w:r w:rsidR="00FB380D" w:rsidRPr="00FB380D">
        <w:rPr>
          <w:rFonts w:asciiTheme="minorHAnsi" w:hAnsiTheme="minorHAnsi"/>
          <w:sz w:val="22"/>
          <w:lang w:val="nl-BE"/>
        </w:rPr>
        <w:t>.</w:t>
      </w:r>
      <w:r w:rsidR="00FB380D">
        <w:rPr>
          <w:rFonts w:asciiTheme="minorHAnsi" w:hAnsiTheme="minorHAnsi"/>
          <w:sz w:val="22"/>
          <w:lang w:val="nl-BE"/>
        </w:rPr>
        <w:t xml:space="preserve"> </w:t>
      </w:r>
      <w:r w:rsidR="00082821" w:rsidRPr="00FB380D">
        <w:rPr>
          <w:rFonts w:asciiTheme="minorHAnsi" w:hAnsiTheme="minorHAnsi"/>
          <w:sz w:val="22"/>
          <w:lang w:val="nl-BE"/>
        </w:rPr>
        <w:t xml:space="preserve"> </w:t>
      </w:r>
      <w:proofErr w:type="gramEnd"/>
      <w:r w:rsidR="00FB380D" w:rsidRPr="00FB380D">
        <w:rPr>
          <w:rFonts w:asciiTheme="minorHAnsi" w:hAnsiTheme="minorHAnsi"/>
          <w:sz w:val="22"/>
          <w:lang w:val="nl-BE"/>
        </w:rPr>
        <w:t xml:space="preserve">De invoering van quota binnen de sectoren of van nieuwe wetgevende normen zou zinloos zijn. Stimuli </w:t>
      </w:r>
      <w:r w:rsidR="00082821" w:rsidRPr="00FB380D">
        <w:rPr>
          <w:rFonts w:asciiTheme="minorHAnsi" w:hAnsiTheme="minorHAnsi"/>
          <w:sz w:val="22"/>
          <w:lang w:val="nl-BE"/>
        </w:rPr>
        <w:t>(</w:t>
      </w:r>
      <w:r w:rsidR="00FB380D" w:rsidRPr="00FB380D">
        <w:rPr>
          <w:rFonts w:asciiTheme="minorHAnsi" w:hAnsiTheme="minorHAnsi"/>
          <w:sz w:val="22"/>
          <w:lang w:val="nl-BE"/>
        </w:rPr>
        <w:t xml:space="preserve">huidige RSZ-kortingen voor zeer laaggeschoolde jongeren, </w:t>
      </w:r>
      <w:proofErr w:type="gramStart"/>
      <w:r w:rsidR="00FB380D" w:rsidRPr="00FB380D">
        <w:rPr>
          <w:rFonts w:asciiTheme="minorHAnsi" w:hAnsiTheme="minorHAnsi"/>
          <w:sz w:val="22"/>
          <w:lang w:val="nl-BE"/>
        </w:rPr>
        <w:t>met name</w:t>
      </w:r>
      <w:proofErr w:type="gramEnd"/>
      <w:r w:rsidR="00FB380D" w:rsidRPr="00FB380D">
        <w:rPr>
          <w:rFonts w:asciiTheme="minorHAnsi" w:hAnsiTheme="minorHAnsi"/>
          <w:sz w:val="22"/>
          <w:lang w:val="nl-BE"/>
        </w:rPr>
        <w:t xml:space="preserve"> van buitenlandse oorsprong, oudere werknemers, PHARE-steun…) en sensibilisering moeten de kernideeën blijven.</w:t>
      </w:r>
      <w:r w:rsidR="00082821" w:rsidRPr="00FB380D">
        <w:rPr>
          <w:rFonts w:asciiTheme="minorHAnsi" w:hAnsiTheme="minorHAnsi"/>
          <w:sz w:val="22"/>
          <w:lang w:val="nl-BE"/>
        </w:rPr>
        <w:t xml:space="preserve"> </w:t>
      </w:r>
    </w:p>
    <w:p w:rsidR="00082821" w:rsidRPr="00714A6B" w:rsidRDefault="003B6765" w:rsidP="00082821">
      <w:pPr>
        <w:spacing w:line="276" w:lineRule="auto"/>
        <w:rPr>
          <w:rFonts w:asciiTheme="minorHAnsi" w:hAnsiTheme="minorHAnsi"/>
          <w:sz w:val="22"/>
          <w:lang w:val="nl-BE"/>
        </w:rPr>
      </w:pPr>
      <w:r w:rsidRPr="003B6765">
        <w:rPr>
          <w:rFonts w:asciiTheme="minorHAnsi" w:hAnsiTheme="minorHAnsi" w:cstheme="minorHAnsi"/>
          <w:sz w:val="22"/>
          <w:lang w:val="nl-BE"/>
        </w:rPr>
        <w:t xml:space="preserve">De </w:t>
      </w:r>
      <w:r w:rsidRPr="003B6765">
        <w:rPr>
          <w:rFonts w:asciiTheme="minorHAnsi" w:hAnsiTheme="minorHAnsi" w:cstheme="minorHAnsi"/>
          <w:b/>
          <w:sz w:val="22"/>
          <w:lang w:val="nl-BE"/>
        </w:rPr>
        <w:t>representatieve werkgevers- en middenstandsorganisaties</w:t>
      </w:r>
      <w:r w:rsidRPr="003B6765">
        <w:rPr>
          <w:rFonts w:asciiTheme="minorHAnsi" w:hAnsiTheme="minorHAnsi" w:cstheme="minorHAnsi"/>
          <w:sz w:val="22"/>
          <w:lang w:val="nl-BE"/>
        </w:rPr>
        <w:t xml:space="preserve"> </w:t>
      </w:r>
      <w:r>
        <w:rPr>
          <w:rFonts w:asciiTheme="minorHAnsi" w:hAnsiTheme="minorHAnsi" w:cstheme="minorHAnsi"/>
          <w:sz w:val="22"/>
          <w:lang w:val="nl-BE"/>
        </w:rPr>
        <w:t xml:space="preserve">verzetten zich bijgevolg tegen de invoering van aanwervingsquota voor de ondernemingen. Een werkrelatie moet in de eerste plaats een vertrouwensrelatie blijven die vrij tussen de partijen wordt aangegaan. De werkgeversbank keurt het beginsel van de verplichte </w:t>
      </w:r>
      <w:r w:rsidR="00714A6B">
        <w:rPr>
          <w:rFonts w:asciiTheme="minorHAnsi" w:hAnsiTheme="minorHAnsi" w:cstheme="minorHAnsi"/>
          <w:sz w:val="22"/>
          <w:lang w:val="nl-BE"/>
        </w:rPr>
        <w:t>conditionering</w:t>
      </w:r>
      <w:r>
        <w:rPr>
          <w:rFonts w:asciiTheme="minorHAnsi" w:hAnsiTheme="minorHAnsi" w:cstheme="minorHAnsi"/>
          <w:sz w:val="22"/>
          <w:lang w:val="nl-BE"/>
        </w:rPr>
        <w:t xml:space="preserve"> resoluut af. </w:t>
      </w:r>
    </w:p>
    <w:p w:rsidR="00082821" w:rsidRPr="003B6765" w:rsidRDefault="003B6765" w:rsidP="00004FC7">
      <w:pPr>
        <w:spacing w:line="276" w:lineRule="auto"/>
        <w:rPr>
          <w:lang w:val="nl-BE"/>
        </w:rPr>
      </w:pPr>
      <w:r w:rsidRPr="003B6765">
        <w:rPr>
          <w:rFonts w:asciiTheme="minorHAnsi" w:hAnsiTheme="minorHAnsi" w:cstheme="minorHAnsi"/>
          <w:sz w:val="22"/>
          <w:lang w:val="nl-BE"/>
        </w:rPr>
        <w:t xml:space="preserve">De </w:t>
      </w:r>
      <w:r w:rsidRPr="003B6765">
        <w:rPr>
          <w:rFonts w:asciiTheme="minorHAnsi" w:hAnsiTheme="minorHAnsi" w:cstheme="minorHAnsi"/>
          <w:b/>
          <w:sz w:val="22"/>
          <w:lang w:val="nl-BE"/>
        </w:rPr>
        <w:t>representatieve werkgevers- en middenstandsorganisaties</w:t>
      </w:r>
      <w:r w:rsidR="0040174D" w:rsidRPr="003B6765">
        <w:rPr>
          <w:rFonts w:asciiTheme="minorHAnsi" w:hAnsiTheme="minorHAnsi" w:cstheme="minorHAnsi"/>
          <w:sz w:val="22"/>
          <w:lang w:val="nl-BE"/>
        </w:rPr>
        <w:t xml:space="preserve"> </w:t>
      </w:r>
      <w:r w:rsidRPr="003B6765">
        <w:rPr>
          <w:rFonts w:asciiTheme="minorHAnsi" w:hAnsiTheme="minorHAnsi" w:cstheme="minorHAnsi"/>
          <w:sz w:val="22"/>
          <w:lang w:val="nl-BE"/>
        </w:rPr>
        <w:t>stellen eveneens vast dat de invoering van quota niet zou toelaten om de uitdaging van de integratie van personen van buitenlandse oorsprong aan te gaan.</w:t>
      </w:r>
      <w:r>
        <w:rPr>
          <w:rFonts w:asciiTheme="minorHAnsi" w:hAnsiTheme="minorHAnsi" w:cstheme="minorHAnsi"/>
          <w:sz w:val="22"/>
          <w:lang w:val="nl-BE"/>
        </w:rPr>
        <w:t xml:space="preserve"> Deze personen zijn namelijk moeilijk te </w:t>
      </w:r>
      <w:proofErr w:type="gramStart"/>
      <w:r>
        <w:rPr>
          <w:rFonts w:asciiTheme="minorHAnsi" w:hAnsiTheme="minorHAnsi" w:cstheme="minorHAnsi"/>
          <w:sz w:val="22"/>
          <w:lang w:val="nl-BE"/>
        </w:rPr>
        <w:t xml:space="preserve">identificeren. </w:t>
      </w:r>
      <w:r w:rsidR="00082821" w:rsidRPr="003B6765">
        <w:rPr>
          <w:rFonts w:asciiTheme="minorHAnsi" w:hAnsiTheme="minorHAnsi"/>
          <w:sz w:val="22"/>
          <w:lang w:val="nl-BE"/>
        </w:rPr>
        <w:t xml:space="preserve"> </w:t>
      </w:r>
      <w:proofErr w:type="gramEnd"/>
    </w:p>
    <w:p w:rsidR="00082821" w:rsidRPr="00AB5361" w:rsidRDefault="00A8667F" w:rsidP="00AB5361">
      <w:pPr>
        <w:pStyle w:val="Titre3"/>
        <w:spacing w:before="120"/>
        <w:rPr>
          <w:lang w:val="nl-BE"/>
        </w:rPr>
      </w:pPr>
      <w:r w:rsidRPr="00AB5361">
        <w:rPr>
          <w:lang w:val="nl-BE"/>
        </w:rPr>
        <w:lastRenderedPageBreak/>
        <w:t>M</w:t>
      </w:r>
      <w:r w:rsidR="00AB5361" w:rsidRPr="00AB5361">
        <w:rPr>
          <w:lang w:val="nl-BE"/>
        </w:rPr>
        <w:t>aatregel</w:t>
      </w:r>
      <w:r w:rsidRPr="00AB5361">
        <w:rPr>
          <w:lang w:val="nl-BE"/>
        </w:rPr>
        <w:t xml:space="preserve"> </w:t>
      </w:r>
      <w:proofErr w:type="gramStart"/>
      <w:r w:rsidR="00AB5361">
        <w:rPr>
          <w:lang w:val="nl-BE"/>
        </w:rPr>
        <w:t>5 :</w:t>
      </w:r>
      <w:proofErr w:type="gramEnd"/>
      <w:r w:rsidR="00AB5361">
        <w:rPr>
          <w:lang w:val="nl-BE"/>
        </w:rPr>
        <w:t xml:space="preserve"> V</w:t>
      </w:r>
      <w:r w:rsidR="00AB5361" w:rsidRPr="00AB5361">
        <w:rPr>
          <w:lang w:val="nl-BE"/>
        </w:rPr>
        <w:t>ersterking van de sectorale aanpak ter bevordering van diversiteit en ter bestrijding van discriminatie</w:t>
      </w:r>
    </w:p>
    <w:p w:rsidR="00082821" w:rsidRPr="00CD5D7F" w:rsidRDefault="00CD5D7F" w:rsidP="00082821">
      <w:pPr>
        <w:rPr>
          <w:rFonts w:asciiTheme="minorHAnsi" w:hAnsiTheme="minorHAnsi"/>
          <w:sz w:val="22"/>
          <w:lang w:val="nl-BE"/>
        </w:rPr>
      </w:pPr>
      <w:r w:rsidRPr="00CD5D7F">
        <w:rPr>
          <w:rFonts w:asciiTheme="minorHAnsi" w:hAnsiTheme="minorHAnsi"/>
          <w:sz w:val="22"/>
          <w:lang w:val="nl-BE"/>
        </w:rPr>
        <w:t>De</w:t>
      </w:r>
      <w:r w:rsidR="00082821" w:rsidRPr="00CD5D7F">
        <w:rPr>
          <w:rFonts w:asciiTheme="minorHAnsi" w:hAnsiTheme="minorHAnsi"/>
          <w:sz w:val="22"/>
          <w:lang w:val="nl-BE"/>
        </w:rPr>
        <w:t xml:space="preserve"> </w:t>
      </w:r>
      <w:r w:rsidRPr="00CD5D7F">
        <w:rPr>
          <w:rFonts w:asciiTheme="minorHAnsi" w:hAnsiTheme="minorHAnsi"/>
          <w:b/>
          <w:sz w:val="22"/>
          <w:lang w:val="nl-BE"/>
        </w:rPr>
        <w:t>Raad</w:t>
      </w:r>
      <w:r w:rsidR="00193DBE" w:rsidRPr="00CD5D7F">
        <w:rPr>
          <w:rFonts w:asciiTheme="minorHAnsi" w:hAnsiTheme="minorHAnsi"/>
          <w:b/>
          <w:sz w:val="22"/>
          <w:lang w:val="nl-BE"/>
        </w:rPr>
        <w:t xml:space="preserve"> </w:t>
      </w:r>
      <w:r w:rsidRPr="00CD5D7F">
        <w:rPr>
          <w:rFonts w:asciiTheme="minorHAnsi" w:hAnsiTheme="minorHAnsi"/>
          <w:sz w:val="22"/>
          <w:lang w:val="nl-BE"/>
        </w:rPr>
        <w:t>verwelkomt dit initiatief.</w:t>
      </w:r>
    </w:p>
    <w:p w:rsidR="00BE3FCF" w:rsidRPr="00AB5361" w:rsidRDefault="00BE3FCF" w:rsidP="00AB5361">
      <w:pPr>
        <w:pStyle w:val="Titre3"/>
        <w:spacing w:before="120"/>
        <w:rPr>
          <w:lang w:val="nl-BE"/>
        </w:rPr>
      </w:pPr>
      <w:r w:rsidRPr="00AB5361">
        <w:rPr>
          <w:lang w:val="nl-BE"/>
        </w:rPr>
        <w:t>M</w:t>
      </w:r>
      <w:r w:rsidR="00AB5361" w:rsidRPr="00AB5361">
        <w:rPr>
          <w:lang w:val="nl-BE"/>
        </w:rPr>
        <w:t>aatregel</w:t>
      </w:r>
      <w:r w:rsidRPr="00AB5361">
        <w:rPr>
          <w:lang w:val="nl-BE"/>
        </w:rPr>
        <w:t xml:space="preserve"> </w:t>
      </w:r>
      <w:proofErr w:type="gramStart"/>
      <w:r w:rsidRPr="00AB5361">
        <w:rPr>
          <w:lang w:val="nl-BE"/>
        </w:rPr>
        <w:t>6 :</w:t>
      </w:r>
      <w:proofErr w:type="gramEnd"/>
      <w:r w:rsidRPr="00AB5361">
        <w:rPr>
          <w:lang w:val="nl-BE"/>
        </w:rPr>
        <w:t xml:space="preserve"> </w:t>
      </w:r>
      <w:r w:rsidR="00AB5361" w:rsidRPr="00AB5361">
        <w:rPr>
          <w:lang w:val="nl-BE"/>
        </w:rPr>
        <w:t>Ontwikkeling van het anti</w:t>
      </w:r>
      <w:r w:rsidR="001D18D6">
        <w:rPr>
          <w:lang w:val="nl-BE"/>
        </w:rPr>
        <w:t>-</w:t>
      </w:r>
      <w:r w:rsidR="00AB5361" w:rsidRPr="00AB5361">
        <w:rPr>
          <w:lang w:val="nl-BE"/>
        </w:rPr>
        <w:t xml:space="preserve">discriminatieloket van </w:t>
      </w:r>
      <w:proofErr w:type="spellStart"/>
      <w:r w:rsidR="00AB5361" w:rsidRPr="00AB5361">
        <w:rPr>
          <w:lang w:val="nl-BE"/>
        </w:rPr>
        <w:t>Actiris</w:t>
      </w:r>
      <w:proofErr w:type="spellEnd"/>
    </w:p>
    <w:p w:rsidR="00BE3FCF" w:rsidRPr="00065529" w:rsidRDefault="00CD5D7F" w:rsidP="00BE3FCF">
      <w:pPr>
        <w:spacing w:line="276" w:lineRule="auto"/>
        <w:rPr>
          <w:rFonts w:asciiTheme="minorHAnsi" w:hAnsiTheme="minorHAnsi"/>
          <w:sz w:val="22"/>
          <w:lang w:val="nl-BE"/>
        </w:rPr>
      </w:pPr>
      <w:r w:rsidRPr="00CD5D7F">
        <w:rPr>
          <w:rFonts w:asciiTheme="minorHAnsi" w:hAnsiTheme="minorHAnsi"/>
          <w:sz w:val="22"/>
          <w:lang w:val="nl-BE"/>
        </w:rPr>
        <w:t xml:space="preserve">De </w:t>
      </w:r>
      <w:r w:rsidRPr="00CD5D7F">
        <w:rPr>
          <w:rFonts w:asciiTheme="minorHAnsi" w:hAnsiTheme="minorHAnsi"/>
          <w:b/>
          <w:sz w:val="22"/>
          <w:lang w:val="nl-BE"/>
        </w:rPr>
        <w:t>Raad</w:t>
      </w:r>
      <w:r w:rsidR="00EA22C6" w:rsidRPr="00CD5D7F">
        <w:rPr>
          <w:rFonts w:asciiTheme="minorHAnsi" w:hAnsiTheme="minorHAnsi"/>
          <w:sz w:val="22"/>
          <w:lang w:val="nl-BE"/>
        </w:rPr>
        <w:t xml:space="preserve"> s</w:t>
      </w:r>
      <w:r w:rsidRPr="00CD5D7F">
        <w:rPr>
          <w:rFonts w:asciiTheme="minorHAnsi" w:hAnsiTheme="minorHAnsi"/>
          <w:sz w:val="22"/>
          <w:lang w:val="nl-BE"/>
        </w:rPr>
        <w:t>teun</w:t>
      </w:r>
      <w:r w:rsidR="00714A6B">
        <w:rPr>
          <w:rFonts w:asciiTheme="minorHAnsi" w:hAnsiTheme="minorHAnsi"/>
          <w:sz w:val="22"/>
          <w:lang w:val="nl-BE"/>
        </w:rPr>
        <w:t>t</w:t>
      </w:r>
      <w:r w:rsidRPr="00CD5D7F">
        <w:rPr>
          <w:rFonts w:asciiTheme="minorHAnsi" w:hAnsiTheme="minorHAnsi"/>
          <w:sz w:val="22"/>
          <w:lang w:val="nl-BE"/>
        </w:rPr>
        <w:t xml:space="preserve"> een verdere ontwikkeling van het anti</w:t>
      </w:r>
      <w:r>
        <w:rPr>
          <w:rFonts w:asciiTheme="minorHAnsi" w:hAnsiTheme="minorHAnsi"/>
          <w:sz w:val="22"/>
          <w:lang w:val="nl-BE"/>
        </w:rPr>
        <w:t>-</w:t>
      </w:r>
      <w:r w:rsidRPr="00CD5D7F">
        <w:rPr>
          <w:rFonts w:asciiTheme="minorHAnsi" w:hAnsiTheme="minorHAnsi"/>
          <w:sz w:val="22"/>
          <w:lang w:val="nl-BE"/>
        </w:rPr>
        <w:t xml:space="preserve">discriminatieloket bij </w:t>
      </w:r>
      <w:proofErr w:type="spellStart"/>
      <w:r w:rsidRPr="00CD5D7F">
        <w:rPr>
          <w:rFonts w:asciiTheme="minorHAnsi" w:hAnsiTheme="minorHAnsi"/>
          <w:sz w:val="22"/>
          <w:lang w:val="nl-BE"/>
        </w:rPr>
        <w:t>Actiris</w:t>
      </w:r>
      <w:proofErr w:type="spellEnd"/>
      <w:r w:rsidRPr="00CD5D7F">
        <w:rPr>
          <w:rFonts w:asciiTheme="minorHAnsi" w:hAnsiTheme="minorHAnsi"/>
          <w:sz w:val="22"/>
          <w:lang w:val="nl-BE"/>
        </w:rPr>
        <w:t xml:space="preserve"> maar wenst meer informatie in dit verb</w:t>
      </w:r>
      <w:r w:rsidR="00714A6B">
        <w:rPr>
          <w:rFonts w:asciiTheme="minorHAnsi" w:hAnsiTheme="minorHAnsi"/>
          <w:sz w:val="22"/>
          <w:lang w:val="nl-BE"/>
        </w:rPr>
        <w:t xml:space="preserve">and, </w:t>
      </w:r>
      <w:proofErr w:type="gramStart"/>
      <w:r w:rsidR="00714A6B">
        <w:rPr>
          <w:rFonts w:asciiTheme="minorHAnsi" w:hAnsiTheme="minorHAnsi"/>
          <w:sz w:val="22"/>
          <w:lang w:val="nl-BE"/>
        </w:rPr>
        <w:t>met name</w:t>
      </w:r>
      <w:proofErr w:type="gramEnd"/>
      <w:r w:rsidR="00714A6B">
        <w:rPr>
          <w:rFonts w:asciiTheme="minorHAnsi" w:hAnsiTheme="minorHAnsi"/>
          <w:sz w:val="22"/>
          <w:lang w:val="nl-BE"/>
        </w:rPr>
        <w:t xml:space="preserve"> vanuit budgettair</w:t>
      </w:r>
      <w:r w:rsidRPr="00CD5D7F">
        <w:rPr>
          <w:rFonts w:asciiTheme="minorHAnsi" w:hAnsiTheme="minorHAnsi"/>
          <w:sz w:val="22"/>
          <w:lang w:val="nl-BE"/>
        </w:rPr>
        <w:t xml:space="preserve"> oogpunt.</w:t>
      </w:r>
      <w:r>
        <w:rPr>
          <w:rFonts w:asciiTheme="minorHAnsi" w:hAnsiTheme="minorHAnsi"/>
          <w:sz w:val="22"/>
          <w:lang w:val="nl-BE"/>
        </w:rPr>
        <w:t xml:space="preserve"> </w:t>
      </w:r>
      <w:r w:rsidRPr="00CD5D7F">
        <w:rPr>
          <w:rFonts w:asciiTheme="minorHAnsi" w:hAnsiTheme="minorHAnsi"/>
          <w:sz w:val="22"/>
          <w:lang w:val="nl-BE"/>
        </w:rPr>
        <w:t xml:space="preserve"> </w:t>
      </w:r>
    </w:p>
    <w:p w:rsidR="00A8667F" w:rsidRPr="00AB5361" w:rsidRDefault="00082821" w:rsidP="00AB5361">
      <w:pPr>
        <w:pStyle w:val="Titre3"/>
        <w:spacing w:before="120"/>
        <w:rPr>
          <w:lang w:val="nl-BE"/>
        </w:rPr>
      </w:pPr>
      <w:r w:rsidRPr="00AB5361">
        <w:rPr>
          <w:lang w:val="nl-BE"/>
        </w:rPr>
        <w:t>M</w:t>
      </w:r>
      <w:r w:rsidR="00AB5361" w:rsidRPr="00AB5361">
        <w:rPr>
          <w:lang w:val="nl-BE"/>
        </w:rPr>
        <w:t>aatregel</w:t>
      </w:r>
      <w:r w:rsidRPr="00AB5361">
        <w:rPr>
          <w:lang w:val="nl-BE"/>
        </w:rPr>
        <w:t xml:space="preserve"> </w:t>
      </w:r>
      <w:proofErr w:type="gramStart"/>
      <w:r w:rsidR="00A8667F" w:rsidRPr="00AB5361">
        <w:rPr>
          <w:lang w:val="nl-BE"/>
        </w:rPr>
        <w:t>7</w:t>
      </w:r>
      <w:r w:rsidR="00D230CE" w:rsidRPr="00AB5361">
        <w:rPr>
          <w:lang w:val="nl-BE"/>
        </w:rPr>
        <w:t> :</w:t>
      </w:r>
      <w:proofErr w:type="gramEnd"/>
      <w:r w:rsidR="00A8667F" w:rsidRPr="00AB5361">
        <w:rPr>
          <w:lang w:val="nl-BE"/>
        </w:rPr>
        <w:t xml:space="preserve"> </w:t>
      </w:r>
      <w:r w:rsidR="00AB5361" w:rsidRPr="00AB5361">
        <w:rPr>
          <w:lang w:val="nl-BE"/>
        </w:rPr>
        <w:t>Sancties opleggen aan ondernemingen die discrimineren bij aanwerving</w:t>
      </w:r>
      <w:r w:rsidR="00A8667F" w:rsidRPr="00AB5361">
        <w:rPr>
          <w:lang w:val="nl-BE"/>
        </w:rPr>
        <w:t xml:space="preserve"> </w:t>
      </w:r>
    </w:p>
    <w:p w:rsidR="00D230CE" w:rsidRPr="00A932E0" w:rsidRDefault="00A932E0" w:rsidP="00D23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2"/>
          <w:lang w:val="nl-BE"/>
        </w:rPr>
      </w:pPr>
      <w:r w:rsidRPr="00A932E0">
        <w:rPr>
          <w:rFonts w:asciiTheme="minorHAnsi" w:hAnsiTheme="minorHAnsi" w:cstheme="minorHAnsi"/>
          <w:sz w:val="22"/>
          <w:lang w:val="nl-BE"/>
        </w:rPr>
        <w:t xml:space="preserve">In het kader van een </w:t>
      </w:r>
      <w:proofErr w:type="spellStart"/>
      <w:r w:rsidRPr="00A932E0">
        <w:rPr>
          <w:rFonts w:asciiTheme="minorHAnsi" w:hAnsiTheme="minorHAnsi" w:cstheme="minorHAnsi"/>
          <w:sz w:val="22"/>
          <w:lang w:val="nl-BE"/>
        </w:rPr>
        <w:t>intersyndicale</w:t>
      </w:r>
      <w:proofErr w:type="spellEnd"/>
      <w:r w:rsidRPr="00A932E0">
        <w:rPr>
          <w:rFonts w:asciiTheme="minorHAnsi" w:hAnsiTheme="minorHAnsi" w:cstheme="minorHAnsi"/>
          <w:sz w:val="22"/>
          <w:lang w:val="nl-BE"/>
        </w:rPr>
        <w:t xml:space="preserve"> campagne tegen racisme hebben de </w:t>
      </w:r>
      <w:r w:rsidRPr="00A932E0">
        <w:rPr>
          <w:rFonts w:asciiTheme="minorHAnsi" w:hAnsiTheme="minorHAnsi" w:cstheme="minorHAnsi"/>
          <w:b/>
          <w:sz w:val="22"/>
          <w:lang w:val="nl-BE"/>
        </w:rPr>
        <w:t xml:space="preserve">representatieve werknemersorganisaties </w:t>
      </w:r>
      <w:r w:rsidRPr="00A932E0">
        <w:rPr>
          <w:rFonts w:asciiTheme="minorHAnsi" w:hAnsiTheme="minorHAnsi" w:cstheme="minorHAnsi"/>
          <w:sz w:val="22"/>
          <w:lang w:val="nl-BE"/>
        </w:rPr>
        <w:t xml:space="preserve">hun vertegenwoordigers hierover ondervraagd. Meer dan een derde van de personen waren reeds getuige van een geval van discriminatie in het kader van het zoeken naar werk, evenals op het vlak van </w:t>
      </w:r>
      <w:proofErr w:type="spellStart"/>
      <w:r w:rsidRPr="00A932E0">
        <w:rPr>
          <w:rFonts w:asciiTheme="minorHAnsi" w:hAnsiTheme="minorHAnsi" w:cstheme="minorHAnsi"/>
          <w:sz w:val="22"/>
          <w:lang w:val="nl-BE"/>
        </w:rPr>
        <w:t>recrutering</w:t>
      </w:r>
      <w:proofErr w:type="spellEnd"/>
      <w:r w:rsidRPr="00A932E0">
        <w:rPr>
          <w:rFonts w:asciiTheme="minorHAnsi" w:hAnsiTheme="minorHAnsi" w:cstheme="minorHAnsi"/>
          <w:sz w:val="22"/>
          <w:lang w:val="nl-BE"/>
        </w:rPr>
        <w:t xml:space="preserve">, </w:t>
      </w:r>
      <w:r w:rsidR="00097978" w:rsidRPr="00A932E0">
        <w:rPr>
          <w:rFonts w:asciiTheme="minorHAnsi" w:hAnsiTheme="minorHAnsi" w:cstheme="minorHAnsi"/>
          <w:sz w:val="22"/>
          <w:lang w:val="nl-BE"/>
        </w:rPr>
        <w:t>s</w:t>
      </w:r>
      <w:r w:rsidRPr="00A932E0">
        <w:rPr>
          <w:rFonts w:asciiTheme="minorHAnsi" w:hAnsiTheme="minorHAnsi" w:cstheme="minorHAnsi"/>
          <w:sz w:val="22"/>
          <w:lang w:val="nl-BE"/>
        </w:rPr>
        <w:t>electie en bevordering van de werkgelegenheid</w:t>
      </w:r>
      <w:r w:rsidR="00097978" w:rsidRPr="00A932E0">
        <w:rPr>
          <w:rFonts w:asciiTheme="minorHAnsi" w:hAnsiTheme="minorHAnsi" w:cstheme="minorHAnsi"/>
          <w:sz w:val="22"/>
          <w:lang w:val="nl-BE"/>
        </w:rPr>
        <w:t>.</w:t>
      </w:r>
    </w:p>
    <w:p w:rsidR="008C5A42" w:rsidRPr="00065529" w:rsidRDefault="00065529" w:rsidP="00401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nl-BE"/>
        </w:rPr>
      </w:pPr>
      <w:r w:rsidRPr="00065529">
        <w:rPr>
          <w:rFonts w:asciiTheme="minorHAnsi" w:hAnsiTheme="minorHAnsi" w:cstheme="minorHAnsi"/>
          <w:sz w:val="22"/>
          <w:lang w:val="nl-BE"/>
        </w:rPr>
        <w:t xml:space="preserve">De </w:t>
      </w:r>
      <w:r w:rsidRPr="00065529">
        <w:rPr>
          <w:rFonts w:asciiTheme="minorHAnsi" w:hAnsiTheme="minorHAnsi" w:cstheme="minorHAnsi"/>
          <w:b/>
          <w:sz w:val="22"/>
          <w:lang w:val="nl-BE"/>
        </w:rPr>
        <w:t xml:space="preserve">representatieve werknemersorganisaties </w:t>
      </w:r>
      <w:r w:rsidR="00D230CE" w:rsidRPr="00065529">
        <w:rPr>
          <w:rFonts w:asciiTheme="minorHAnsi" w:hAnsiTheme="minorHAnsi" w:cstheme="minorHAnsi"/>
          <w:sz w:val="22"/>
          <w:lang w:val="nl-BE"/>
        </w:rPr>
        <w:t>s</w:t>
      </w:r>
      <w:r w:rsidRPr="00065529">
        <w:rPr>
          <w:rFonts w:asciiTheme="minorHAnsi" w:hAnsiTheme="minorHAnsi" w:cstheme="minorHAnsi"/>
          <w:sz w:val="22"/>
          <w:lang w:val="nl-BE"/>
        </w:rPr>
        <w:t xml:space="preserve">teunen </w:t>
      </w:r>
      <w:r w:rsidR="00714A6B">
        <w:rPr>
          <w:rFonts w:asciiTheme="minorHAnsi" w:hAnsiTheme="minorHAnsi" w:cstheme="minorHAnsi"/>
          <w:sz w:val="22"/>
          <w:lang w:val="nl-BE"/>
        </w:rPr>
        <w:t xml:space="preserve">dan ook </w:t>
      </w:r>
      <w:r w:rsidRPr="00065529">
        <w:rPr>
          <w:rFonts w:asciiTheme="minorHAnsi" w:hAnsiTheme="minorHAnsi" w:cstheme="minorHAnsi"/>
          <w:sz w:val="22"/>
          <w:lang w:val="nl-BE"/>
        </w:rPr>
        <w:t xml:space="preserve">het voornemen om nieuwe prerogatieven toe te kennen aan de Gewestelijke Werkgelegenheidsinspectie teneinde situatietests </w:t>
      </w:r>
      <w:r>
        <w:rPr>
          <w:rFonts w:asciiTheme="minorHAnsi" w:hAnsiTheme="minorHAnsi" w:cstheme="minorHAnsi"/>
          <w:sz w:val="22"/>
          <w:lang w:val="nl-BE"/>
        </w:rPr>
        <w:t>uit te voeren e</w:t>
      </w:r>
      <w:r w:rsidRPr="00065529">
        <w:rPr>
          <w:rFonts w:asciiTheme="minorHAnsi" w:hAnsiTheme="minorHAnsi" w:cstheme="minorHAnsi"/>
          <w:sz w:val="22"/>
          <w:lang w:val="nl-BE"/>
        </w:rPr>
        <w:t xml:space="preserve">n aan </w:t>
      </w:r>
      <w:proofErr w:type="spellStart"/>
      <w:r w:rsidR="00D230CE" w:rsidRPr="00065529">
        <w:rPr>
          <w:rFonts w:asciiTheme="minorHAnsi" w:hAnsiTheme="minorHAnsi" w:cstheme="minorHAnsi"/>
          <w:sz w:val="22"/>
          <w:lang w:val="nl-BE"/>
        </w:rPr>
        <w:t>mystery</w:t>
      </w:r>
      <w:proofErr w:type="spellEnd"/>
      <w:r w:rsidR="00D230CE" w:rsidRPr="00065529">
        <w:rPr>
          <w:rFonts w:asciiTheme="minorHAnsi" w:hAnsiTheme="minorHAnsi" w:cstheme="minorHAnsi"/>
          <w:sz w:val="22"/>
          <w:lang w:val="nl-BE"/>
        </w:rPr>
        <w:t xml:space="preserve"> shopping</w:t>
      </w:r>
      <w:r>
        <w:rPr>
          <w:rFonts w:asciiTheme="minorHAnsi" w:hAnsiTheme="minorHAnsi" w:cstheme="minorHAnsi"/>
          <w:sz w:val="22"/>
          <w:lang w:val="nl-BE"/>
        </w:rPr>
        <w:t xml:space="preserve"> te </w:t>
      </w:r>
      <w:proofErr w:type="gramStart"/>
      <w:r>
        <w:rPr>
          <w:rFonts w:asciiTheme="minorHAnsi" w:hAnsiTheme="minorHAnsi" w:cstheme="minorHAnsi"/>
          <w:sz w:val="22"/>
          <w:lang w:val="nl-BE"/>
        </w:rPr>
        <w:t>doen</w:t>
      </w:r>
      <w:r w:rsidR="00D230CE" w:rsidRPr="00065529">
        <w:rPr>
          <w:rFonts w:asciiTheme="minorHAnsi" w:hAnsiTheme="minorHAnsi" w:cstheme="minorHAnsi"/>
          <w:sz w:val="22"/>
          <w:lang w:val="nl-BE"/>
        </w:rPr>
        <w:t xml:space="preserve">. </w:t>
      </w:r>
      <w:r w:rsidR="00097978" w:rsidRPr="00065529">
        <w:rPr>
          <w:rFonts w:asciiTheme="minorHAnsi" w:hAnsiTheme="minorHAnsi" w:cstheme="minorHAnsi"/>
          <w:sz w:val="22"/>
          <w:lang w:val="nl-BE"/>
        </w:rPr>
        <w:t xml:space="preserve"> </w:t>
      </w:r>
      <w:r w:rsidR="00A8667F" w:rsidRPr="00065529">
        <w:rPr>
          <w:lang w:val="nl-BE"/>
        </w:rPr>
        <w:t xml:space="preserve">  </w:t>
      </w:r>
      <w:proofErr w:type="gramEnd"/>
    </w:p>
    <w:p w:rsidR="008C5A42" w:rsidRPr="00065529" w:rsidRDefault="00065529" w:rsidP="0040174D">
      <w:pPr>
        <w:pStyle w:val="Corpsdetexte3"/>
        <w:spacing w:before="120" w:line="276" w:lineRule="auto"/>
        <w:jc w:val="both"/>
        <w:rPr>
          <w:rFonts w:asciiTheme="minorHAnsi" w:eastAsia="Calibri" w:hAnsiTheme="minorHAnsi" w:cstheme="minorHAnsi"/>
          <w:color w:val="auto"/>
          <w:sz w:val="22"/>
          <w:szCs w:val="22"/>
          <w:lang w:val="nl-BE"/>
        </w:rPr>
      </w:pPr>
      <w:r w:rsidRPr="00065529">
        <w:rPr>
          <w:rFonts w:asciiTheme="minorHAnsi" w:eastAsia="Calibri" w:hAnsiTheme="minorHAnsi" w:cstheme="minorHAnsi"/>
          <w:color w:val="auto"/>
          <w:sz w:val="22"/>
          <w:szCs w:val="22"/>
          <w:lang w:val="nl-BE"/>
        </w:rPr>
        <w:t xml:space="preserve">Ondanks hun wil om komaf te maken met elke vorm van discriminatie bij aanwerving verzetten de </w:t>
      </w:r>
      <w:r w:rsidR="00237A12" w:rsidRPr="00065529">
        <w:rPr>
          <w:rFonts w:asciiTheme="minorHAnsi" w:hAnsiTheme="minorHAnsi" w:cstheme="minorHAnsi"/>
          <w:b/>
          <w:color w:val="auto"/>
          <w:sz w:val="22"/>
          <w:szCs w:val="22"/>
          <w:lang w:val="nl-BE"/>
        </w:rPr>
        <w:t>r</w:t>
      </w:r>
      <w:r w:rsidRPr="00065529">
        <w:rPr>
          <w:rFonts w:asciiTheme="minorHAnsi" w:hAnsiTheme="minorHAnsi" w:cstheme="minorHAnsi"/>
          <w:b/>
          <w:color w:val="auto"/>
          <w:sz w:val="22"/>
          <w:szCs w:val="22"/>
          <w:lang w:val="nl-BE"/>
        </w:rPr>
        <w:t>epresentatieve werkgevers- en middenstandsorgani</w:t>
      </w:r>
      <w:r>
        <w:rPr>
          <w:rFonts w:asciiTheme="minorHAnsi" w:hAnsiTheme="minorHAnsi" w:cstheme="minorHAnsi"/>
          <w:b/>
          <w:color w:val="auto"/>
          <w:sz w:val="22"/>
          <w:szCs w:val="22"/>
          <w:lang w:val="nl-BE"/>
        </w:rPr>
        <w:t>s</w:t>
      </w:r>
      <w:r w:rsidRPr="00065529">
        <w:rPr>
          <w:rFonts w:asciiTheme="minorHAnsi" w:hAnsiTheme="minorHAnsi" w:cstheme="minorHAnsi"/>
          <w:b/>
          <w:color w:val="auto"/>
          <w:sz w:val="22"/>
          <w:szCs w:val="22"/>
          <w:lang w:val="nl-BE"/>
        </w:rPr>
        <w:t>aties</w:t>
      </w:r>
      <w:r w:rsidR="0040174D" w:rsidRPr="00065529">
        <w:rPr>
          <w:rFonts w:asciiTheme="minorHAnsi" w:hAnsiTheme="minorHAnsi" w:cstheme="minorHAnsi"/>
          <w:color w:val="auto"/>
          <w:sz w:val="22"/>
          <w:szCs w:val="22"/>
          <w:lang w:val="nl-BE"/>
        </w:rPr>
        <w:t xml:space="preserve"> </w:t>
      </w:r>
      <w:r w:rsidRPr="00065529">
        <w:rPr>
          <w:rFonts w:asciiTheme="minorHAnsi" w:hAnsiTheme="minorHAnsi" w:cstheme="minorHAnsi"/>
          <w:color w:val="auto"/>
          <w:sz w:val="22"/>
          <w:szCs w:val="22"/>
          <w:lang w:val="nl-BE"/>
        </w:rPr>
        <w:t>zich tegen</w:t>
      </w:r>
      <w:r>
        <w:rPr>
          <w:rFonts w:asciiTheme="minorHAnsi" w:hAnsiTheme="minorHAnsi" w:cstheme="minorHAnsi"/>
          <w:color w:val="auto"/>
          <w:sz w:val="22"/>
          <w:szCs w:val="22"/>
          <w:lang w:val="nl-BE"/>
        </w:rPr>
        <w:t xml:space="preserve"> de invoering van situatietests</w:t>
      </w:r>
      <w:r w:rsidRPr="00065529">
        <w:rPr>
          <w:rFonts w:asciiTheme="minorHAnsi" w:hAnsiTheme="minorHAnsi" w:cstheme="minorHAnsi"/>
          <w:color w:val="auto"/>
          <w:sz w:val="22"/>
          <w:szCs w:val="22"/>
          <w:lang w:val="nl-BE"/>
        </w:rPr>
        <w:t xml:space="preserve"> en </w:t>
      </w:r>
      <w:r>
        <w:rPr>
          <w:rFonts w:asciiTheme="minorHAnsi" w:hAnsiTheme="minorHAnsi" w:cstheme="minorHAnsi"/>
          <w:color w:val="auto"/>
          <w:sz w:val="22"/>
          <w:szCs w:val="22"/>
          <w:lang w:val="nl-BE"/>
        </w:rPr>
        <w:t xml:space="preserve">van de </w:t>
      </w:r>
      <w:proofErr w:type="spellStart"/>
      <w:r w:rsidR="008C5A42" w:rsidRPr="00065529">
        <w:rPr>
          <w:rFonts w:asciiTheme="minorHAnsi" w:eastAsia="Calibri" w:hAnsiTheme="minorHAnsi" w:cstheme="minorHAnsi"/>
          <w:color w:val="auto"/>
          <w:sz w:val="22"/>
          <w:szCs w:val="22"/>
          <w:lang w:val="nl-BE"/>
        </w:rPr>
        <w:t>mystery</w:t>
      </w:r>
      <w:proofErr w:type="spellEnd"/>
      <w:r w:rsidR="008C5A42" w:rsidRPr="00065529">
        <w:rPr>
          <w:rFonts w:asciiTheme="minorHAnsi" w:eastAsia="Calibri" w:hAnsiTheme="minorHAnsi" w:cstheme="minorHAnsi"/>
          <w:color w:val="auto"/>
          <w:sz w:val="22"/>
          <w:szCs w:val="22"/>
          <w:lang w:val="nl-BE"/>
        </w:rPr>
        <w:t xml:space="preserve"> shopping.</w:t>
      </w:r>
    </w:p>
    <w:p w:rsidR="00065529" w:rsidRDefault="00065529" w:rsidP="00A37105">
      <w:pPr>
        <w:pStyle w:val="Corpsdetexte3"/>
        <w:spacing w:before="120" w:line="276" w:lineRule="auto"/>
        <w:jc w:val="both"/>
        <w:rPr>
          <w:rFonts w:asciiTheme="minorHAnsi" w:hAnsiTheme="minorHAnsi" w:cstheme="minorHAnsi"/>
          <w:color w:val="auto"/>
          <w:sz w:val="22"/>
          <w:szCs w:val="22"/>
          <w:lang w:val="nl-BE"/>
        </w:rPr>
      </w:pPr>
      <w:r w:rsidRPr="00065529">
        <w:rPr>
          <w:rFonts w:asciiTheme="minorHAnsi" w:eastAsia="Calibri" w:hAnsiTheme="minorHAnsi" w:cstheme="minorHAnsi"/>
          <w:color w:val="auto"/>
          <w:sz w:val="22"/>
          <w:szCs w:val="22"/>
          <w:lang w:val="nl-BE"/>
        </w:rPr>
        <w:t>D</w:t>
      </w:r>
      <w:r w:rsidR="00237A12" w:rsidRPr="00065529">
        <w:rPr>
          <w:rFonts w:asciiTheme="minorHAnsi" w:eastAsia="Calibri" w:hAnsiTheme="minorHAnsi" w:cstheme="minorHAnsi"/>
          <w:color w:val="auto"/>
          <w:sz w:val="22"/>
          <w:szCs w:val="22"/>
          <w:lang w:val="nl-BE"/>
        </w:rPr>
        <w:t xml:space="preserve">e </w:t>
      </w:r>
      <w:r w:rsidRPr="00065529">
        <w:rPr>
          <w:rFonts w:asciiTheme="minorHAnsi" w:hAnsiTheme="minorHAnsi" w:cstheme="minorHAnsi"/>
          <w:b/>
          <w:color w:val="auto"/>
          <w:sz w:val="22"/>
          <w:szCs w:val="22"/>
          <w:lang w:val="nl-BE"/>
        </w:rPr>
        <w:t>representatieve werkgevers- en middenstandsorgani</w:t>
      </w:r>
      <w:r>
        <w:rPr>
          <w:rFonts w:asciiTheme="minorHAnsi" w:hAnsiTheme="minorHAnsi" w:cstheme="minorHAnsi"/>
          <w:b/>
          <w:color w:val="auto"/>
          <w:sz w:val="22"/>
          <w:szCs w:val="22"/>
          <w:lang w:val="nl-BE"/>
        </w:rPr>
        <w:t>s</w:t>
      </w:r>
      <w:r w:rsidRPr="00065529">
        <w:rPr>
          <w:rFonts w:asciiTheme="minorHAnsi" w:hAnsiTheme="minorHAnsi" w:cstheme="minorHAnsi"/>
          <w:b/>
          <w:color w:val="auto"/>
          <w:sz w:val="22"/>
          <w:szCs w:val="22"/>
          <w:lang w:val="nl-BE"/>
        </w:rPr>
        <w:t>aties</w:t>
      </w:r>
      <w:r w:rsidRPr="00065529">
        <w:rPr>
          <w:rFonts w:asciiTheme="minorHAnsi" w:hAnsiTheme="minorHAnsi" w:cstheme="minorHAnsi"/>
          <w:color w:val="auto"/>
          <w:sz w:val="22"/>
          <w:szCs w:val="22"/>
          <w:lang w:val="nl-BE"/>
        </w:rPr>
        <w:t xml:space="preserve"> </w:t>
      </w:r>
      <w:r>
        <w:rPr>
          <w:rFonts w:asciiTheme="minorHAnsi" w:hAnsiTheme="minorHAnsi" w:cstheme="minorHAnsi"/>
          <w:color w:val="auto"/>
          <w:sz w:val="22"/>
          <w:szCs w:val="22"/>
          <w:lang w:val="nl-BE"/>
        </w:rPr>
        <w:t xml:space="preserve">betreuren dat er een sanctionerende benadering wordt vooropgesteld, dit terwijl </w:t>
      </w:r>
      <w:r w:rsidR="00714A6B">
        <w:rPr>
          <w:rFonts w:asciiTheme="minorHAnsi" w:hAnsiTheme="minorHAnsi" w:cstheme="minorHAnsi"/>
          <w:color w:val="auto"/>
          <w:sz w:val="22"/>
          <w:szCs w:val="22"/>
          <w:lang w:val="nl-BE"/>
        </w:rPr>
        <w:t xml:space="preserve">niet </w:t>
      </w:r>
      <w:r>
        <w:rPr>
          <w:rFonts w:asciiTheme="minorHAnsi" w:hAnsiTheme="minorHAnsi" w:cstheme="minorHAnsi"/>
          <w:color w:val="auto"/>
          <w:sz w:val="22"/>
          <w:szCs w:val="22"/>
          <w:lang w:val="nl-BE"/>
        </w:rPr>
        <w:t xml:space="preserve">alle aansporende maatregelen in het verleden zijn ingezet. </w:t>
      </w:r>
    </w:p>
    <w:p w:rsidR="00237A12" w:rsidRPr="00B8369C" w:rsidRDefault="001721F8" w:rsidP="00A37105">
      <w:pPr>
        <w:pStyle w:val="Corpsdetexte3"/>
        <w:spacing w:before="120" w:line="276" w:lineRule="auto"/>
        <w:jc w:val="both"/>
        <w:rPr>
          <w:rFonts w:asciiTheme="minorHAnsi" w:eastAsia="Calibri" w:hAnsiTheme="minorHAnsi" w:cstheme="minorHAnsi"/>
          <w:color w:val="auto"/>
          <w:sz w:val="22"/>
          <w:szCs w:val="22"/>
          <w:lang w:val="nl-BE"/>
        </w:rPr>
      </w:pPr>
      <w:r w:rsidRPr="001721F8">
        <w:rPr>
          <w:rFonts w:asciiTheme="minorHAnsi" w:eastAsia="Calibri" w:hAnsiTheme="minorHAnsi" w:cstheme="minorHAnsi"/>
          <w:color w:val="auto"/>
          <w:sz w:val="22"/>
          <w:szCs w:val="22"/>
          <w:lang w:val="nl-BE"/>
        </w:rPr>
        <w:t>De bestrijding van elke vorm van discriminatie bij aanwerving via de invoering van een controlesysteem voor de ondernemingen of de tussenpersonen op de arbeidsmarkt (uitzendkantoren, dienstenche</w:t>
      </w:r>
      <w:r w:rsidR="00B8369C">
        <w:rPr>
          <w:rFonts w:asciiTheme="minorHAnsi" w:eastAsia="Calibri" w:hAnsiTheme="minorHAnsi" w:cstheme="minorHAnsi"/>
          <w:color w:val="auto"/>
          <w:sz w:val="22"/>
          <w:szCs w:val="22"/>
          <w:lang w:val="nl-BE"/>
        </w:rPr>
        <w:t>quebedrijven, rek</w:t>
      </w:r>
      <w:r w:rsidRPr="001721F8">
        <w:rPr>
          <w:rFonts w:asciiTheme="minorHAnsi" w:eastAsia="Calibri" w:hAnsiTheme="minorHAnsi" w:cstheme="minorHAnsi"/>
          <w:color w:val="auto"/>
          <w:sz w:val="22"/>
          <w:szCs w:val="22"/>
          <w:lang w:val="nl-BE"/>
        </w:rPr>
        <w:t>rutering</w:t>
      </w:r>
      <w:r w:rsidR="00B8369C">
        <w:rPr>
          <w:rFonts w:asciiTheme="minorHAnsi" w:eastAsia="Calibri" w:hAnsiTheme="minorHAnsi" w:cstheme="minorHAnsi"/>
          <w:color w:val="auto"/>
          <w:sz w:val="22"/>
          <w:szCs w:val="22"/>
          <w:lang w:val="nl-BE"/>
        </w:rPr>
        <w:t>s</w:t>
      </w:r>
      <w:r w:rsidRPr="001721F8">
        <w:rPr>
          <w:rFonts w:asciiTheme="minorHAnsi" w:eastAsia="Calibri" w:hAnsiTheme="minorHAnsi" w:cstheme="minorHAnsi"/>
          <w:color w:val="auto"/>
          <w:sz w:val="22"/>
          <w:szCs w:val="22"/>
          <w:lang w:val="nl-BE"/>
        </w:rPr>
        <w:t>kantoren) met behulp van mechanismen</w:t>
      </w:r>
      <w:r w:rsidR="00714A6B">
        <w:rPr>
          <w:rFonts w:asciiTheme="minorHAnsi" w:eastAsia="Calibri" w:hAnsiTheme="minorHAnsi" w:cstheme="minorHAnsi"/>
          <w:color w:val="auto"/>
          <w:sz w:val="22"/>
          <w:szCs w:val="22"/>
          <w:lang w:val="nl-BE"/>
        </w:rPr>
        <w:t xml:space="preserve"> van </w:t>
      </w:r>
      <w:proofErr w:type="spellStart"/>
      <w:r w:rsidR="00A37105" w:rsidRPr="001721F8">
        <w:rPr>
          <w:rFonts w:asciiTheme="minorHAnsi" w:eastAsia="Calibri" w:hAnsiTheme="minorHAnsi" w:cstheme="minorHAnsi"/>
          <w:color w:val="auto"/>
          <w:sz w:val="22"/>
          <w:szCs w:val="22"/>
          <w:lang w:val="nl-BE"/>
        </w:rPr>
        <w:t>mystery</w:t>
      </w:r>
      <w:proofErr w:type="spellEnd"/>
      <w:r w:rsidR="00A37105" w:rsidRPr="001721F8">
        <w:rPr>
          <w:rFonts w:asciiTheme="minorHAnsi" w:eastAsia="Calibri" w:hAnsiTheme="minorHAnsi" w:cstheme="minorHAnsi"/>
          <w:color w:val="auto"/>
          <w:sz w:val="22"/>
          <w:szCs w:val="22"/>
          <w:lang w:val="nl-BE"/>
        </w:rPr>
        <w:t xml:space="preserve"> s</w:t>
      </w:r>
      <w:r w:rsidR="00237A12" w:rsidRPr="001721F8">
        <w:rPr>
          <w:rFonts w:asciiTheme="minorHAnsi" w:eastAsia="Calibri" w:hAnsiTheme="minorHAnsi" w:cstheme="minorHAnsi"/>
          <w:color w:val="auto"/>
          <w:sz w:val="22"/>
          <w:szCs w:val="22"/>
          <w:lang w:val="nl-BE"/>
        </w:rPr>
        <w:t>hopping/</w:t>
      </w:r>
      <w:proofErr w:type="spellStart"/>
      <w:r w:rsidR="00237A12" w:rsidRPr="001721F8">
        <w:rPr>
          <w:rFonts w:asciiTheme="minorHAnsi" w:eastAsia="Calibri" w:hAnsiTheme="minorHAnsi" w:cstheme="minorHAnsi"/>
          <w:color w:val="auto"/>
          <w:sz w:val="22"/>
          <w:szCs w:val="22"/>
          <w:lang w:val="nl-BE"/>
        </w:rPr>
        <w:t>calling</w:t>
      </w:r>
      <w:proofErr w:type="spellEnd"/>
      <w:r w:rsidR="00237A12" w:rsidRPr="001721F8">
        <w:rPr>
          <w:rFonts w:asciiTheme="minorHAnsi" w:eastAsia="Calibri" w:hAnsiTheme="minorHAnsi" w:cstheme="minorHAnsi"/>
          <w:color w:val="auto"/>
          <w:sz w:val="22"/>
          <w:szCs w:val="22"/>
          <w:lang w:val="nl-BE"/>
        </w:rPr>
        <w:t xml:space="preserve"> </w:t>
      </w:r>
      <w:r w:rsidRPr="001721F8">
        <w:rPr>
          <w:rFonts w:asciiTheme="minorHAnsi" w:eastAsia="Calibri" w:hAnsiTheme="minorHAnsi" w:cstheme="minorHAnsi"/>
          <w:color w:val="auto"/>
          <w:sz w:val="22"/>
          <w:szCs w:val="22"/>
          <w:lang w:val="nl-BE"/>
        </w:rPr>
        <w:t xml:space="preserve">is onaangepast </w:t>
      </w:r>
      <w:r>
        <w:rPr>
          <w:rFonts w:asciiTheme="minorHAnsi" w:eastAsia="Calibri" w:hAnsiTheme="minorHAnsi" w:cstheme="minorHAnsi"/>
          <w:color w:val="auto"/>
          <w:sz w:val="22"/>
          <w:szCs w:val="22"/>
          <w:lang w:val="nl-BE"/>
        </w:rPr>
        <w:t xml:space="preserve">en bestrijdt eerder een symptoom dan de oorzaak van het probleem. </w:t>
      </w:r>
      <w:r w:rsidR="00B8369C" w:rsidRPr="00B8369C">
        <w:rPr>
          <w:rFonts w:asciiTheme="minorHAnsi" w:eastAsia="Calibri" w:hAnsiTheme="minorHAnsi" w:cstheme="minorHAnsi"/>
          <w:color w:val="auto"/>
          <w:sz w:val="22"/>
          <w:szCs w:val="22"/>
          <w:lang w:val="nl-BE"/>
        </w:rPr>
        <w:t xml:space="preserve">De </w:t>
      </w:r>
      <w:r w:rsidR="00A37105" w:rsidRPr="00B8369C">
        <w:rPr>
          <w:rFonts w:asciiTheme="minorHAnsi" w:hAnsiTheme="minorHAnsi" w:cstheme="minorHAnsi"/>
          <w:b/>
          <w:color w:val="auto"/>
          <w:sz w:val="22"/>
          <w:szCs w:val="22"/>
          <w:lang w:val="nl-BE"/>
        </w:rPr>
        <w:t>r</w:t>
      </w:r>
      <w:r w:rsidR="00B8369C" w:rsidRPr="00B8369C">
        <w:rPr>
          <w:rFonts w:asciiTheme="minorHAnsi" w:hAnsiTheme="minorHAnsi" w:cstheme="minorHAnsi"/>
          <w:b/>
          <w:color w:val="auto"/>
          <w:sz w:val="22"/>
          <w:szCs w:val="22"/>
          <w:lang w:val="nl-BE"/>
        </w:rPr>
        <w:t>epresentatieve werkgevers- en middenstandsorganisaties</w:t>
      </w:r>
      <w:r w:rsidR="0040174D" w:rsidRPr="00B8369C">
        <w:rPr>
          <w:rFonts w:asciiTheme="minorHAnsi" w:hAnsiTheme="minorHAnsi" w:cstheme="minorHAnsi"/>
          <w:color w:val="auto"/>
          <w:sz w:val="22"/>
          <w:szCs w:val="22"/>
          <w:lang w:val="nl-BE"/>
        </w:rPr>
        <w:t xml:space="preserve"> </w:t>
      </w:r>
      <w:r w:rsidR="00B8369C" w:rsidRPr="00B8369C">
        <w:rPr>
          <w:rFonts w:asciiTheme="minorHAnsi" w:hAnsiTheme="minorHAnsi" w:cstheme="minorHAnsi"/>
          <w:color w:val="auto"/>
          <w:sz w:val="22"/>
          <w:szCs w:val="22"/>
          <w:lang w:val="nl-BE"/>
        </w:rPr>
        <w:t xml:space="preserve">menen eveneens dat dit mechanisme zich niet leent tot de beoordeling van ingewikkelde sociale problemen, en dat </w:t>
      </w:r>
      <w:proofErr w:type="spellStart"/>
      <w:r w:rsidR="00237A12" w:rsidRPr="00B8369C">
        <w:rPr>
          <w:rFonts w:asciiTheme="minorHAnsi" w:eastAsia="Calibri" w:hAnsiTheme="minorHAnsi" w:cstheme="minorHAnsi"/>
          <w:color w:val="auto"/>
          <w:sz w:val="22"/>
          <w:szCs w:val="22"/>
          <w:lang w:val="nl-BE"/>
        </w:rPr>
        <w:t>mystery</w:t>
      </w:r>
      <w:proofErr w:type="spellEnd"/>
      <w:r w:rsidR="00237A12" w:rsidRPr="00B8369C">
        <w:rPr>
          <w:rFonts w:asciiTheme="minorHAnsi" w:eastAsia="Calibri" w:hAnsiTheme="minorHAnsi" w:cstheme="minorHAnsi"/>
          <w:color w:val="auto"/>
          <w:sz w:val="22"/>
          <w:szCs w:val="22"/>
          <w:lang w:val="nl-BE"/>
        </w:rPr>
        <w:t xml:space="preserve"> shopping </w:t>
      </w:r>
      <w:r w:rsidR="00B8369C">
        <w:rPr>
          <w:rFonts w:asciiTheme="minorHAnsi" w:eastAsia="Calibri" w:hAnsiTheme="minorHAnsi" w:cstheme="minorHAnsi"/>
          <w:color w:val="auto"/>
          <w:sz w:val="22"/>
          <w:szCs w:val="22"/>
          <w:lang w:val="nl-BE"/>
        </w:rPr>
        <w:t xml:space="preserve">ondoeltreffend is in termen van benadering en gevaarlijk wat betreft de intimiderende boodschap ter attentie van de ondernemingen. </w:t>
      </w:r>
      <w:r w:rsidR="00B8369C" w:rsidRPr="00B8369C">
        <w:rPr>
          <w:rFonts w:asciiTheme="minorHAnsi" w:eastAsia="Calibri" w:hAnsiTheme="minorHAnsi" w:cstheme="minorHAnsi"/>
          <w:color w:val="auto"/>
          <w:sz w:val="22"/>
          <w:szCs w:val="22"/>
          <w:lang w:val="nl-BE"/>
        </w:rPr>
        <w:t>De werkgeversorganisaties betreuren in dit verband de politieke de</w:t>
      </w:r>
      <w:r w:rsidR="00B8369C">
        <w:rPr>
          <w:rFonts w:asciiTheme="minorHAnsi" w:eastAsia="Calibri" w:hAnsiTheme="minorHAnsi" w:cstheme="minorHAnsi"/>
          <w:color w:val="auto"/>
          <w:sz w:val="22"/>
          <w:szCs w:val="22"/>
          <w:lang w:val="nl-BE"/>
        </w:rPr>
        <w:t>-</w:t>
      </w:r>
      <w:r w:rsidR="00B8369C" w:rsidRPr="00B8369C">
        <w:rPr>
          <w:rFonts w:asciiTheme="minorHAnsi" w:eastAsia="Calibri" w:hAnsiTheme="minorHAnsi" w:cstheme="minorHAnsi"/>
          <w:color w:val="auto"/>
          <w:sz w:val="22"/>
          <w:szCs w:val="22"/>
          <w:lang w:val="nl-BE"/>
        </w:rPr>
        <w:t xml:space="preserve">responsabilisering ten aanzien van de discriminerende burgermaatschappij door de ontvanger van het verzoek te bestraffen en niet hij die het verzoek formuleert. </w:t>
      </w:r>
      <w:r w:rsidR="00B8369C" w:rsidRPr="00065529">
        <w:rPr>
          <w:rFonts w:asciiTheme="minorHAnsi" w:eastAsia="Calibri" w:hAnsiTheme="minorHAnsi" w:cstheme="minorHAnsi"/>
          <w:color w:val="auto"/>
          <w:sz w:val="22"/>
          <w:szCs w:val="22"/>
          <w:lang w:val="nl-BE"/>
        </w:rPr>
        <w:t xml:space="preserve">De </w:t>
      </w:r>
      <w:r w:rsidR="00B8369C" w:rsidRPr="00065529">
        <w:rPr>
          <w:rFonts w:asciiTheme="minorHAnsi" w:hAnsiTheme="minorHAnsi" w:cstheme="minorHAnsi"/>
          <w:b/>
          <w:color w:val="auto"/>
          <w:sz w:val="22"/>
          <w:szCs w:val="22"/>
          <w:lang w:val="nl-BE"/>
        </w:rPr>
        <w:t>representatieve werkgevers- en middenstandsorganisaties</w:t>
      </w:r>
      <w:r w:rsidR="0040174D" w:rsidRPr="00B8369C">
        <w:rPr>
          <w:rFonts w:asciiTheme="minorHAnsi" w:hAnsiTheme="minorHAnsi" w:cstheme="minorHAnsi"/>
          <w:color w:val="auto"/>
          <w:sz w:val="22"/>
          <w:szCs w:val="22"/>
          <w:lang w:val="nl-BE"/>
        </w:rPr>
        <w:t xml:space="preserve"> </w:t>
      </w:r>
      <w:r w:rsidR="00B8369C" w:rsidRPr="00B8369C">
        <w:rPr>
          <w:rFonts w:asciiTheme="minorHAnsi" w:hAnsiTheme="minorHAnsi" w:cstheme="minorHAnsi"/>
          <w:color w:val="auto"/>
          <w:sz w:val="22"/>
          <w:szCs w:val="22"/>
          <w:lang w:val="nl-BE"/>
        </w:rPr>
        <w:t>verwijzen eveneens naar de noodzaak om te streven n</w:t>
      </w:r>
      <w:r w:rsidR="00B8369C">
        <w:rPr>
          <w:rFonts w:asciiTheme="minorHAnsi" w:hAnsiTheme="minorHAnsi" w:cstheme="minorHAnsi"/>
          <w:color w:val="auto"/>
          <w:sz w:val="22"/>
          <w:szCs w:val="22"/>
          <w:lang w:val="nl-BE"/>
        </w:rPr>
        <w:t>aa</w:t>
      </w:r>
      <w:r w:rsidR="00B8369C" w:rsidRPr="00B8369C">
        <w:rPr>
          <w:rFonts w:asciiTheme="minorHAnsi" w:hAnsiTheme="minorHAnsi" w:cstheme="minorHAnsi"/>
          <w:color w:val="auto"/>
          <w:sz w:val="22"/>
          <w:szCs w:val="22"/>
          <w:lang w:val="nl-BE"/>
        </w:rPr>
        <w:t>r een globaal plan voor de hele samenleving ten gunste van de diversiteit (algemene beleidsverklaring).</w:t>
      </w:r>
    </w:p>
    <w:p w:rsidR="00237A12" w:rsidRPr="00B8369C" w:rsidRDefault="00B8369C" w:rsidP="00A37105">
      <w:pPr>
        <w:pStyle w:val="Corpsdetexte3"/>
        <w:spacing w:before="120" w:line="276" w:lineRule="auto"/>
        <w:jc w:val="both"/>
        <w:rPr>
          <w:rFonts w:asciiTheme="minorHAnsi" w:eastAsia="Calibri" w:hAnsiTheme="minorHAnsi" w:cstheme="minorHAnsi"/>
          <w:color w:val="auto"/>
          <w:sz w:val="22"/>
          <w:szCs w:val="22"/>
          <w:lang w:val="nl-BE"/>
        </w:rPr>
      </w:pPr>
      <w:r w:rsidRPr="001D18D6">
        <w:rPr>
          <w:rFonts w:asciiTheme="minorHAnsi" w:eastAsia="Calibri" w:hAnsiTheme="minorHAnsi" w:cstheme="minorHAnsi"/>
          <w:color w:val="auto"/>
          <w:sz w:val="22"/>
          <w:szCs w:val="22"/>
          <w:lang w:val="nl-BE"/>
        </w:rPr>
        <w:t>Dit soort van contr</w:t>
      </w:r>
      <w:r w:rsidR="001D18D6">
        <w:rPr>
          <w:rFonts w:asciiTheme="minorHAnsi" w:eastAsia="Calibri" w:hAnsiTheme="minorHAnsi" w:cstheme="minorHAnsi"/>
          <w:color w:val="auto"/>
          <w:sz w:val="22"/>
          <w:szCs w:val="22"/>
          <w:lang w:val="nl-BE"/>
        </w:rPr>
        <w:t>o</w:t>
      </w:r>
      <w:r w:rsidRPr="001D18D6">
        <w:rPr>
          <w:rFonts w:asciiTheme="minorHAnsi" w:eastAsia="Calibri" w:hAnsiTheme="minorHAnsi" w:cstheme="minorHAnsi"/>
          <w:color w:val="auto"/>
          <w:sz w:val="22"/>
          <w:szCs w:val="22"/>
          <w:lang w:val="nl-BE"/>
        </w:rPr>
        <w:t xml:space="preserve">le wordt dan wel toegepast in meer evidente evaluatiegevallen </w:t>
      </w:r>
      <w:r w:rsidR="00237A12" w:rsidRPr="001D18D6">
        <w:rPr>
          <w:rFonts w:asciiTheme="minorHAnsi" w:eastAsia="Calibri" w:hAnsiTheme="minorHAnsi" w:cstheme="minorHAnsi"/>
          <w:color w:val="auto"/>
          <w:sz w:val="22"/>
          <w:szCs w:val="22"/>
          <w:lang w:val="nl-BE"/>
        </w:rPr>
        <w:t>(FSMA e</w:t>
      </w:r>
      <w:r w:rsidR="001D18D6">
        <w:rPr>
          <w:rFonts w:asciiTheme="minorHAnsi" w:eastAsia="Calibri" w:hAnsiTheme="minorHAnsi" w:cstheme="minorHAnsi"/>
          <w:color w:val="auto"/>
          <w:sz w:val="22"/>
          <w:szCs w:val="22"/>
          <w:lang w:val="nl-BE"/>
        </w:rPr>
        <w:t xml:space="preserve">n verplichting tot het verstrekken van financiële informatie </w:t>
      </w:r>
      <w:r w:rsidR="00237A12" w:rsidRPr="001D18D6">
        <w:rPr>
          <w:rFonts w:asciiTheme="minorHAnsi" w:eastAsia="Calibri" w:hAnsiTheme="minorHAnsi" w:cstheme="minorHAnsi"/>
          <w:color w:val="auto"/>
          <w:sz w:val="22"/>
          <w:szCs w:val="22"/>
          <w:lang w:val="nl-BE"/>
        </w:rPr>
        <w:t xml:space="preserve">: </w:t>
      </w:r>
      <w:r w:rsidR="001D18D6">
        <w:rPr>
          <w:rFonts w:asciiTheme="minorHAnsi" w:eastAsia="Calibri" w:hAnsiTheme="minorHAnsi" w:cstheme="minorHAnsi"/>
          <w:color w:val="auto"/>
          <w:sz w:val="22"/>
          <w:szCs w:val="22"/>
          <w:lang w:val="nl-BE"/>
        </w:rPr>
        <w:t>ja</w:t>
      </w:r>
      <w:r w:rsidR="00237A12" w:rsidRPr="001D18D6">
        <w:rPr>
          <w:rFonts w:asciiTheme="minorHAnsi" w:eastAsia="Calibri" w:hAnsiTheme="minorHAnsi" w:cstheme="minorHAnsi"/>
          <w:color w:val="auto"/>
          <w:sz w:val="22"/>
          <w:szCs w:val="22"/>
          <w:lang w:val="nl-BE"/>
        </w:rPr>
        <w:t>/n</w:t>
      </w:r>
      <w:r w:rsidR="001D18D6">
        <w:rPr>
          <w:rFonts w:asciiTheme="minorHAnsi" w:eastAsia="Calibri" w:hAnsiTheme="minorHAnsi" w:cstheme="minorHAnsi"/>
          <w:color w:val="auto"/>
          <w:sz w:val="22"/>
          <w:szCs w:val="22"/>
          <w:lang w:val="nl-BE"/>
        </w:rPr>
        <w:t>ee</w:t>
      </w:r>
      <w:r w:rsidR="00237A12" w:rsidRPr="001D18D6">
        <w:rPr>
          <w:rFonts w:asciiTheme="minorHAnsi" w:eastAsia="Calibri" w:hAnsiTheme="minorHAnsi" w:cstheme="minorHAnsi"/>
          <w:color w:val="auto"/>
          <w:sz w:val="22"/>
          <w:szCs w:val="22"/>
          <w:lang w:val="nl-BE"/>
        </w:rPr>
        <w:t>n, v</w:t>
      </w:r>
      <w:r w:rsidR="001D18D6">
        <w:rPr>
          <w:rFonts w:asciiTheme="minorHAnsi" w:eastAsia="Calibri" w:hAnsiTheme="minorHAnsi" w:cstheme="minorHAnsi"/>
          <w:color w:val="auto"/>
          <w:sz w:val="22"/>
          <w:szCs w:val="22"/>
          <w:lang w:val="nl-BE"/>
        </w:rPr>
        <w:t>erkoop van alcohol aan minderjarigen in krantenwinkels : ja/neen, enz.)</w:t>
      </w:r>
      <w:r w:rsidRPr="001D18D6">
        <w:rPr>
          <w:rFonts w:asciiTheme="minorHAnsi" w:eastAsia="Calibri" w:hAnsiTheme="minorHAnsi" w:cstheme="minorHAnsi"/>
          <w:color w:val="auto"/>
          <w:sz w:val="22"/>
          <w:szCs w:val="22"/>
          <w:lang w:val="nl-BE"/>
        </w:rPr>
        <w:t xml:space="preserve"> maar dreigt onaangepast en ondoeltreffend te zijn wat betreft ingewikkelde sociale vraagstukken die verre van </w:t>
      </w:r>
      <w:r w:rsidR="001D18D6" w:rsidRPr="001D18D6">
        <w:rPr>
          <w:rFonts w:asciiTheme="minorHAnsi" w:eastAsia="Calibri" w:hAnsiTheme="minorHAnsi" w:cstheme="minorHAnsi"/>
          <w:color w:val="auto"/>
          <w:sz w:val="22"/>
          <w:szCs w:val="22"/>
          <w:lang w:val="nl-BE"/>
        </w:rPr>
        <w:t xml:space="preserve">binair </w:t>
      </w:r>
      <w:proofErr w:type="gramStart"/>
      <w:r w:rsidR="001D18D6" w:rsidRPr="001D18D6">
        <w:rPr>
          <w:rFonts w:asciiTheme="minorHAnsi" w:eastAsia="Calibri" w:hAnsiTheme="minorHAnsi" w:cstheme="minorHAnsi"/>
          <w:color w:val="auto"/>
          <w:sz w:val="22"/>
          <w:szCs w:val="22"/>
          <w:lang w:val="nl-BE"/>
        </w:rPr>
        <w:t>zijn.</w:t>
      </w:r>
      <w:r w:rsidR="001D18D6">
        <w:rPr>
          <w:rFonts w:asciiTheme="minorHAnsi" w:eastAsia="Calibri" w:hAnsiTheme="minorHAnsi" w:cstheme="minorHAnsi"/>
          <w:color w:val="auto"/>
          <w:sz w:val="22"/>
          <w:szCs w:val="22"/>
          <w:lang w:val="nl-BE"/>
        </w:rPr>
        <w:t xml:space="preserve"> </w:t>
      </w:r>
      <w:r w:rsidRPr="001D18D6">
        <w:rPr>
          <w:rFonts w:asciiTheme="minorHAnsi" w:eastAsia="Calibri" w:hAnsiTheme="minorHAnsi" w:cstheme="minorHAnsi"/>
          <w:color w:val="auto"/>
          <w:sz w:val="22"/>
          <w:szCs w:val="22"/>
          <w:lang w:val="nl-BE"/>
        </w:rPr>
        <w:t xml:space="preserve"> </w:t>
      </w:r>
      <w:proofErr w:type="gramEnd"/>
      <w:r w:rsidRPr="00B8369C">
        <w:rPr>
          <w:rFonts w:asciiTheme="minorHAnsi" w:eastAsia="Calibri" w:hAnsiTheme="minorHAnsi" w:cstheme="minorHAnsi"/>
          <w:color w:val="auto"/>
          <w:sz w:val="22"/>
          <w:szCs w:val="22"/>
          <w:lang w:val="nl-BE"/>
        </w:rPr>
        <w:t xml:space="preserve">De </w:t>
      </w:r>
      <w:r w:rsidRPr="00B8369C">
        <w:rPr>
          <w:rFonts w:asciiTheme="minorHAnsi" w:hAnsiTheme="minorHAnsi" w:cstheme="minorHAnsi"/>
          <w:b/>
          <w:color w:val="auto"/>
          <w:sz w:val="22"/>
          <w:szCs w:val="22"/>
          <w:lang w:val="nl-BE"/>
        </w:rPr>
        <w:t>representatieve werkgevers- en middenstandsorganisaties</w:t>
      </w:r>
      <w:r w:rsidRPr="00B8369C">
        <w:rPr>
          <w:rFonts w:asciiTheme="minorHAnsi" w:hAnsiTheme="minorHAnsi" w:cstheme="minorHAnsi"/>
          <w:color w:val="auto"/>
          <w:sz w:val="22"/>
          <w:szCs w:val="22"/>
          <w:lang w:val="nl-BE"/>
        </w:rPr>
        <w:t xml:space="preserve"> </w:t>
      </w:r>
      <w:r w:rsidR="00237A12" w:rsidRPr="00B8369C">
        <w:rPr>
          <w:rFonts w:asciiTheme="minorHAnsi" w:eastAsia="Calibri" w:hAnsiTheme="minorHAnsi" w:cstheme="minorHAnsi"/>
          <w:color w:val="auto"/>
          <w:sz w:val="22"/>
          <w:szCs w:val="22"/>
          <w:lang w:val="nl-BE"/>
        </w:rPr>
        <w:t>s</w:t>
      </w:r>
      <w:r w:rsidRPr="00B8369C">
        <w:rPr>
          <w:rFonts w:asciiTheme="minorHAnsi" w:eastAsia="Calibri" w:hAnsiTheme="minorHAnsi" w:cstheme="minorHAnsi"/>
          <w:color w:val="auto"/>
          <w:sz w:val="22"/>
          <w:szCs w:val="22"/>
          <w:lang w:val="nl-BE"/>
        </w:rPr>
        <w:t xml:space="preserve">teunen een publieke dynamiek ten gunste van </w:t>
      </w:r>
      <w:r w:rsidRPr="00B8369C">
        <w:rPr>
          <w:rFonts w:asciiTheme="minorHAnsi" w:eastAsia="Calibri" w:hAnsiTheme="minorHAnsi" w:cstheme="minorHAnsi"/>
          <w:color w:val="auto"/>
          <w:sz w:val="22"/>
          <w:szCs w:val="22"/>
          <w:lang w:val="nl-BE"/>
        </w:rPr>
        <w:lastRenderedPageBreak/>
        <w:t>mechanismen van sensibilisering en van stimuli voor de ondernemingen, en geen beleid van intimidatie en angst dat het economisch klimaat te Brussel enkel zou schaden.</w:t>
      </w:r>
    </w:p>
    <w:p w:rsidR="00237A12" w:rsidRPr="00065529" w:rsidRDefault="00065529" w:rsidP="00A37105">
      <w:pPr>
        <w:pStyle w:val="Corpsdetexte3"/>
        <w:spacing w:before="120" w:line="276" w:lineRule="auto"/>
        <w:jc w:val="both"/>
        <w:rPr>
          <w:rFonts w:asciiTheme="minorHAnsi" w:eastAsia="Calibri" w:hAnsiTheme="minorHAnsi" w:cstheme="minorHAnsi"/>
          <w:color w:val="auto"/>
          <w:sz w:val="22"/>
          <w:szCs w:val="22"/>
          <w:lang w:val="nl-BE"/>
        </w:rPr>
      </w:pPr>
      <w:r w:rsidRPr="00065529">
        <w:rPr>
          <w:rFonts w:asciiTheme="minorHAnsi" w:eastAsia="Calibri" w:hAnsiTheme="minorHAnsi" w:cstheme="minorHAnsi"/>
          <w:color w:val="auto"/>
          <w:sz w:val="22"/>
          <w:szCs w:val="22"/>
          <w:lang w:val="nl-BE"/>
        </w:rPr>
        <w:t xml:space="preserve">De </w:t>
      </w:r>
      <w:r w:rsidRPr="00065529">
        <w:rPr>
          <w:rFonts w:asciiTheme="minorHAnsi" w:hAnsiTheme="minorHAnsi" w:cstheme="minorHAnsi"/>
          <w:b/>
          <w:color w:val="auto"/>
          <w:sz w:val="22"/>
          <w:szCs w:val="22"/>
          <w:lang w:val="nl-BE"/>
        </w:rPr>
        <w:t>representatieve werkgevers- en middenstandsorganisaties</w:t>
      </w:r>
      <w:r w:rsidRPr="00065529">
        <w:rPr>
          <w:rFonts w:asciiTheme="minorHAnsi" w:hAnsiTheme="minorHAnsi" w:cstheme="minorHAnsi"/>
          <w:color w:val="auto"/>
          <w:sz w:val="22"/>
          <w:szCs w:val="22"/>
          <w:lang w:val="nl-BE"/>
        </w:rPr>
        <w:t xml:space="preserve"> wijzen op de aanzienlijke wetgevende middelen die op dit </w:t>
      </w:r>
      <w:r w:rsidR="00A932E0">
        <w:rPr>
          <w:rFonts w:asciiTheme="minorHAnsi" w:hAnsiTheme="minorHAnsi" w:cstheme="minorHAnsi"/>
          <w:color w:val="auto"/>
          <w:sz w:val="22"/>
          <w:szCs w:val="22"/>
          <w:lang w:val="nl-BE"/>
        </w:rPr>
        <w:t>gebied</w:t>
      </w:r>
      <w:r w:rsidRPr="00065529">
        <w:rPr>
          <w:rFonts w:asciiTheme="minorHAnsi" w:hAnsiTheme="minorHAnsi" w:cstheme="minorHAnsi"/>
          <w:color w:val="auto"/>
          <w:sz w:val="22"/>
          <w:szCs w:val="22"/>
          <w:lang w:val="nl-BE"/>
        </w:rPr>
        <w:t xml:space="preserve"> reeds voorhanden zijn en </w:t>
      </w:r>
      <w:r>
        <w:rPr>
          <w:rFonts w:asciiTheme="minorHAnsi" w:hAnsiTheme="minorHAnsi" w:cstheme="minorHAnsi"/>
          <w:color w:val="auto"/>
          <w:sz w:val="22"/>
          <w:szCs w:val="22"/>
          <w:lang w:val="nl-BE"/>
        </w:rPr>
        <w:t>met zware sancties gepaard kunnen gaan.</w:t>
      </w:r>
    </w:p>
    <w:p w:rsidR="00237A12" w:rsidRPr="00E26D97" w:rsidRDefault="00A932E0" w:rsidP="00A37105">
      <w:pPr>
        <w:pStyle w:val="Corpsdetexte3"/>
        <w:spacing w:before="120" w:line="276" w:lineRule="auto"/>
        <w:jc w:val="both"/>
        <w:rPr>
          <w:rFonts w:asciiTheme="minorHAnsi" w:eastAsia="Calibri" w:hAnsiTheme="minorHAnsi" w:cstheme="minorHAnsi"/>
          <w:color w:val="auto"/>
          <w:sz w:val="22"/>
          <w:szCs w:val="22"/>
          <w:lang w:val="nl-BE"/>
        </w:rPr>
      </w:pPr>
      <w:r w:rsidRPr="00A932E0">
        <w:rPr>
          <w:rFonts w:asciiTheme="minorHAnsi" w:eastAsia="Calibri" w:hAnsiTheme="minorHAnsi" w:cstheme="minorHAnsi"/>
          <w:color w:val="auto"/>
          <w:sz w:val="22"/>
          <w:szCs w:val="22"/>
          <w:lang w:val="nl-BE"/>
        </w:rPr>
        <w:t xml:space="preserve">Op technisch vlak wijzen de </w:t>
      </w:r>
      <w:r w:rsidRPr="00065529">
        <w:rPr>
          <w:rFonts w:asciiTheme="minorHAnsi" w:hAnsiTheme="minorHAnsi" w:cstheme="minorHAnsi"/>
          <w:b/>
          <w:color w:val="auto"/>
          <w:sz w:val="22"/>
          <w:szCs w:val="22"/>
          <w:lang w:val="nl-BE"/>
        </w:rPr>
        <w:t>representatieve werkgevers- en middenstandsorganisaties</w:t>
      </w:r>
      <w:r w:rsidR="0040174D" w:rsidRPr="00A932E0">
        <w:rPr>
          <w:rFonts w:asciiTheme="minorHAnsi" w:hAnsiTheme="minorHAnsi" w:cstheme="minorHAnsi"/>
          <w:color w:val="auto"/>
          <w:sz w:val="22"/>
          <w:szCs w:val="22"/>
          <w:lang w:val="nl-BE"/>
        </w:rPr>
        <w:t xml:space="preserve"> </w:t>
      </w:r>
      <w:r w:rsidRPr="00A932E0">
        <w:rPr>
          <w:rFonts w:asciiTheme="minorHAnsi" w:hAnsiTheme="minorHAnsi" w:cstheme="minorHAnsi"/>
          <w:color w:val="auto"/>
          <w:sz w:val="22"/>
          <w:szCs w:val="22"/>
          <w:lang w:val="nl-BE"/>
        </w:rPr>
        <w:t xml:space="preserve">op het feit dat er een groot verschil is tussen situatietests en </w:t>
      </w:r>
      <w:proofErr w:type="spellStart"/>
      <w:r w:rsidR="008C5A42" w:rsidRPr="00A932E0">
        <w:rPr>
          <w:rFonts w:asciiTheme="minorHAnsi" w:eastAsia="Calibri" w:hAnsiTheme="minorHAnsi" w:cstheme="minorHAnsi"/>
          <w:color w:val="auto"/>
          <w:sz w:val="22"/>
          <w:szCs w:val="22"/>
          <w:lang w:val="nl-BE"/>
        </w:rPr>
        <w:t>mystery</w:t>
      </w:r>
      <w:proofErr w:type="spellEnd"/>
      <w:r w:rsidR="008C5A42" w:rsidRPr="00A932E0">
        <w:rPr>
          <w:rFonts w:asciiTheme="minorHAnsi" w:eastAsia="Calibri" w:hAnsiTheme="minorHAnsi" w:cstheme="minorHAnsi"/>
          <w:color w:val="auto"/>
          <w:sz w:val="22"/>
          <w:szCs w:val="22"/>
          <w:lang w:val="nl-BE"/>
        </w:rPr>
        <w:t xml:space="preserve"> shopping</w:t>
      </w:r>
      <w:r w:rsidR="00193DBE" w:rsidRPr="00A932E0">
        <w:rPr>
          <w:rFonts w:asciiTheme="minorHAnsi" w:eastAsia="Calibri" w:hAnsiTheme="minorHAnsi" w:cstheme="minorHAnsi"/>
          <w:color w:val="auto"/>
          <w:sz w:val="22"/>
          <w:szCs w:val="22"/>
          <w:lang w:val="nl-BE"/>
        </w:rPr>
        <w:t xml:space="preserve">, </w:t>
      </w:r>
      <w:r>
        <w:rPr>
          <w:rFonts w:asciiTheme="minorHAnsi" w:eastAsia="Calibri" w:hAnsiTheme="minorHAnsi" w:cstheme="minorHAnsi"/>
          <w:color w:val="auto"/>
          <w:sz w:val="22"/>
          <w:szCs w:val="22"/>
          <w:lang w:val="nl-BE"/>
        </w:rPr>
        <w:t xml:space="preserve">iets wat de ontwerpnota niet lijkt aan te geven. De werkgevers verwijzen in dit opzicht naar de inleidende algemene beschouwingen betreffende de chirurgische </w:t>
      </w:r>
      <w:proofErr w:type="gramStart"/>
      <w:r>
        <w:rPr>
          <w:rFonts w:asciiTheme="minorHAnsi" w:eastAsia="Calibri" w:hAnsiTheme="minorHAnsi" w:cstheme="minorHAnsi"/>
          <w:color w:val="auto"/>
          <w:sz w:val="22"/>
          <w:szCs w:val="22"/>
          <w:lang w:val="nl-BE"/>
        </w:rPr>
        <w:t xml:space="preserve">benadering.  </w:t>
      </w:r>
      <w:proofErr w:type="gramEnd"/>
    </w:p>
    <w:p w:rsidR="00A8667F" w:rsidRPr="00AB5361" w:rsidRDefault="00A8667F" w:rsidP="00AB5361">
      <w:pPr>
        <w:pStyle w:val="Titre3"/>
        <w:spacing w:before="120"/>
        <w:rPr>
          <w:lang w:val="nl-BE"/>
        </w:rPr>
      </w:pPr>
      <w:r w:rsidRPr="00AB5361">
        <w:rPr>
          <w:lang w:val="nl-BE"/>
        </w:rPr>
        <w:t>M</w:t>
      </w:r>
      <w:r w:rsidR="00AB5361" w:rsidRPr="00AB5361">
        <w:rPr>
          <w:lang w:val="nl-BE"/>
        </w:rPr>
        <w:t>aatregel</w:t>
      </w:r>
      <w:r w:rsidRPr="00AB5361">
        <w:rPr>
          <w:lang w:val="nl-BE"/>
        </w:rPr>
        <w:t xml:space="preserve"> </w:t>
      </w:r>
      <w:proofErr w:type="gramStart"/>
      <w:r w:rsidRPr="00AB5361">
        <w:rPr>
          <w:lang w:val="nl-BE"/>
        </w:rPr>
        <w:t>8</w:t>
      </w:r>
      <w:r w:rsidR="00D230CE" w:rsidRPr="00AB5361">
        <w:rPr>
          <w:lang w:val="nl-BE"/>
        </w:rPr>
        <w:t> :</w:t>
      </w:r>
      <w:proofErr w:type="gramEnd"/>
      <w:r w:rsidRPr="00AB5361">
        <w:rPr>
          <w:lang w:val="nl-BE"/>
        </w:rPr>
        <w:t xml:space="preserve"> </w:t>
      </w:r>
      <w:r w:rsidR="00AB5361" w:rsidRPr="00AB5361">
        <w:rPr>
          <w:lang w:val="nl-BE"/>
        </w:rPr>
        <w:t>De oprichting van een reflectieplatform in verband met diversiteit</w:t>
      </w:r>
    </w:p>
    <w:p w:rsidR="00237A12" w:rsidRPr="00065529" w:rsidRDefault="00065529" w:rsidP="0023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2"/>
          <w:lang w:val="nl-BE"/>
        </w:rPr>
      </w:pPr>
      <w:r w:rsidRPr="00065529">
        <w:rPr>
          <w:rFonts w:asciiTheme="minorHAnsi" w:hAnsiTheme="minorHAnsi" w:cstheme="minorHAnsi"/>
          <w:sz w:val="22"/>
          <w:lang w:val="nl-BE"/>
        </w:rPr>
        <w:t>De</w:t>
      </w:r>
      <w:r w:rsidR="00237A12" w:rsidRPr="00065529">
        <w:rPr>
          <w:rFonts w:asciiTheme="minorHAnsi" w:hAnsiTheme="minorHAnsi" w:cstheme="minorHAnsi"/>
          <w:sz w:val="22"/>
          <w:lang w:val="nl-BE"/>
        </w:rPr>
        <w:t xml:space="preserve"> </w:t>
      </w:r>
      <w:r w:rsidRPr="00065529">
        <w:rPr>
          <w:rFonts w:asciiTheme="minorHAnsi" w:hAnsiTheme="minorHAnsi" w:cstheme="minorHAnsi"/>
          <w:b/>
          <w:sz w:val="22"/>
          <w:lang w:val="nl-BE"/>
        </w:rPr>
        <w:t>Raad</w:t>
      </w:r>
      <w:r w:rsidR="00237A12" w:rsidRPr="00065529">
        <w:rPr>
          <w:rFonts w:asciiTheme="minorHAnsi" w:hAnsiTheme="minorHAnsi" w:cstheme="minorHAnsi"/>
          <w:sz w:val="22"/>
          <w:lang w:val="nl-BE"/>
        </w:rPr>
        <w:t xml:space="preserve"> </w:t>
      </w:r>
      <w:r w:rsidRPr="00065529">
        <w:rPr>
          <w:rFonts w:asciiTheme="minorHAnsi" w:hAnsiTheme="minorHAnsi" w:cstheme="minorHAnsi"/>
          <w:sz w:val="22"/>
          <w:lang w:val="nl-BE"/>
        </w:rPr>
        <w:t>ziet het nut niet in van de op</w:t>
      </w:r>
      <w:r>
        <w:rPr>
          <w:rFonts w:asciiTheme="minorHAnsi" w:hAnsiTheme="minorHAnsi" w:cstheme="minorHAnsi"/>
          <w:sz w:val="22"/>
          <w:lang w:val="nl-BE"/>
        </w:rPr>
        <w:t>r</w:t>
      </w:r>
      <w:r w:rsidRPr="00065529">
        <w:rPr>
          <w:rFonts w:asciiTheme="minorHAnsi" w:hAnsiTheme="minorHAnsi" w:cstheme="minorHAnsi"/>
          <w:sz w:val="22"/>
          <w:lang w:val="nl-BE"/>
        </w:rPr>
        <w:t>ichting van een nieuw denkplatform. Dat zou erop neerkomen dat men opnieuw het Territoriaal P</w:t>
      </w:r>
      <w:r>
        <w:rPr>
          <w:rFonts w:asciiTheme="minorHAnsi" w:hAnsiTheme="minorHAnsi" w:cstheme="minorHAnsi"/>
          <w:sz w:val="22"/>
          <w:lang w:val="nl-BE"/>
        </w:rPr>
        <w:t>a</w:t>
      </w:r>
      <w:r w:rsidRPr="00065529">
        <w:rPr>
          <w:rFonts w:asciiTheme="minorHAnsi" w:hAnsiTheme="minorHAnsi" w:cstheme="minorHAnsi"/>
          <w:sz w:val="22"/>
          <w:lang w:val="nl-BE"/>
        </w:rPr>
        <w:t xml:space="preserve">ct voor de Werkgelegenheid invoert. Hij stelt vast dat de opdrachten van deze Raad deze, die reeds aan de RNDD zijn toegewezen en zoals bepaald in zijn operationeel plan, </w:t>
      </w:r>
      <w:r w:rsidR="00714A6B">
        <w:rPr>
          <w:rFonts w:asciiTheme="minorHAnsi" w:hAnsiTheme="minorHAnsi" w:cstheme="minorHAnsi"/>
          <w:sz w:val="22"/>
          <w:lang w:val="nl-BE"/>
        </w:rPr>
        <w:t xml:space="preserve">gedeeltelijk </w:t>
      </w:r>
      <w:r w:rsidRPr="00065529">
        <w:rPr>
          <w:rFonts w:asciiTheme="minorHAnsi" w:hAnsiTheme="minorHAnsi" w:cstheme="minorHAnsi"/>
          <w:sz w:val="22"/>
          <w:lang w:val="nl-BE"/>
        </w:rPr>
        <w:t>kunnen overlappen.</w:t>
      </w:r>
    </w:p>
    <w:p w:rsidR="004A080D" w:rsidRPr="00065529" w:rsidRDefault="00065529" w:rsidP="0023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2"/>
          <w:lang w:val="nl-BE"/>
        </w:rPr>
      </w:pPr>
      <w:r w:rsidRPr="00065529">
        <w:rPr>
          <w:rFonts w:asciiTheme="minorHAnsi" w:hAnsiTheme="minorHAnsi" w:cstheme="minorHAnsi"/>
          <w:sz w:val="22"/>
          <w:lang w:val="nl-BE"/>
        </w:rPr>
        <w:t>Zonder afbreuk te doen aan een denkproces over de rationalisatie van de Brusselse overlegorganen inzake diversiteit, wenst d</w:t>
      </w:r>
      <w:r w:rsidR="00EA22C6" w:rsidRPr="00065529">
        <w:rPr>
          <w:rFonts w:asciiTheme="minorHAnsi" w:hAnsiTheme="minorHAnsi" w:cstheme="minorHAnsi"/>
          <w:sz w:val="22"/>
          <w:lang w:val="nl-BE"/>
        </w:rPr>
        <w:t xml:space="preserve">e </w:t>
      </w:r>
      <w:r>
        <w:rPr>
          <w:rFonts w:asciiTheme="minorHAnsi" w:hAnsiTheme="minorHAnsi" w:cstheme="minorHAnsi"/>
          <w:b/>
          <w:sz w:val="22"/>
          <w:lang w:val="nl-BE"/>
        </w:rPr>
        <w:t>Raad</w:t>
      </w:r>
      <w:r w:rsidR="00EA22C6" w:rsidRPr="00065529">
        <w:rPr>
          <w:rFonts w:asciiTheme="minorHAnsi" w:hAnsiTheme="minorHAnsi" w:cstheme="minorHAnsi"/>
          <w:sz w:val="22"/>
          <w:lang w:val="nl-BE"/>
        </w:rPr>
        <w:t xml:space="preserve"> </w:t>
      </w:r>
      <w:r>
        <w:rPr>
          <w:rFonts w:asciiTheme="minorHAnsi" w:hAnsiTheme="minorHAnsi" w:cstheme="minorHAnsi"/>
          <w:sz w:val="22"/>
          <w:lang w:val="nl-BE"/>
        </w:rPr>
        <w:t>hun vermenigvuldiging</w:t>
      </w:r>
      <w:r w:rsidR="00714A6B">
        <w:rPr>
          <w:rFonts w:asciiTheme="minorHAnsi" w:hAnsiTheme="minorHAnsi" w:cstheme="minorHAnsi"/>
          <w:sz w:val="22"/>
          <w:lang w:val="nl-BE"/>
        </w:rPr>
        <w:t xml:space="preserve"> niettemin</w:t>
      </w:r>
      <w:r>
        <w:rPr>
          <w:rFonts w:asciiTheme="minorHAnsi" w:hAnsiTheme="minorHAnsi" w:cstheme="minorHAnsi"/>
          <w:sz w:val="22"/>
          <w:lang w:val="nl-BE"/>
        </w:rPr>
        <w:t xml:space="preserve"> te vermijden</w:t>
      </w:r>
      <w:r w:rsidR="00237A12" w:rsidRPr="00065529">
        <w:rPr>
          <w:rFonts w:asciiTheme="minorHAnsi" w:hAnsiTheme="minorHAnsi" w:cstheme="minorHAnsi"/>
          <w:sz w:val="22"/>
          <w:lang w:val="nl-BE"/>
        </w:rPr>
        <w:t xml:space="preserve">. </w:t>
      </w:r>
    </w:p>
    <w:p w:rsidR="00A8667F" w:rsidRPr="002477D5" w:rsidRDefault="003D40A3" w:rsidP="0023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2"/>
          <w:lang w:val="nl-BE"/>
        </w:rPr>
      </w:pPr>
      <w:r w:rsidRPr="003D40A3">
        <w:rPr>
          <w:rFonts w:asciiTheme="minorHAnsi" w:hAnsiTheme="minorHAnsi" w:cstheme="minorHAnsi"/>
          <w:sz w:val="22"/>
          <w:lang w:val="nl-BE"/>
        </w:rPr>
        <w:t>De</w:t>
      </w:r>
      <w:r w:rsidR="004A080D" w:rsidRPr="003D40A3">
        <w:rPr>
          <w:rFonts w:asciiTheme="minorHAnsi" w:hAnsiTheme="minorHAnsi" w:cstheme="minorHAnsi"/>
          <w:sz w:val="22"/>
          <w:lang w:val="nl-BE"/>
        </w:rPr>
        <w:t xml:space="preserve"> </w:t>
      </w:r>
      <w:r w:rsidRPr="003D40A3">
        <w:rPr>
          <w:rFonts w:asciiTheme="minorHAnsi" w:hAnsiTheme="minorHAnsi" w:cstheme="minorHAnsi"/>
          <w:b/>
          <w:sz w:val="22"/>
          <w:lang w:val="nl-BE"/>
        </w:rPr>
        <w:t>Raad</w:t>
      </w:r>
      <w:r w:rsidR="004A080D" w:rsidRPr="003D40A3">
        <w:rPr>
          <w:rFonts w:asciiTheme="minorHAnsi" w:hAnsiTheme="minorHAnsi" w:cstheme="minorHAnsi"/>
          <w:sz w:val="22"/>
          <w:lang w:val="nl-BE"/>
        </w:rPr>
        <w:t xml:space="preserve"> </w:t>
      </w:r>
      <w:r>
        <w:rPr>
          <w:rFonts w:asciiTheme="minorHAnsi" w:hAnsiTheme="minorHAnsi" w:cstheme="minorHAnsi"/>
          <w:sz w:val="22"/>
          <w:lang w:val="nl-BE"/>
        </w:rPr>
        <w:t>wenst een denk</w:t>
      </w:r>
      <w:r w:rsidRPr="003D40A3">
        <w:rPr>
          <w:rFonts w:asciiTheme="minorHAnsi" w:hAnsiTheme="minorHAnsi" w:cstheme="minorHAnsi"/>
          <w:sz w:val="22"/>
          <w:lang w:val="nl-BE"/>
        </w:rPr>
        <w:t>p</w:t>
      </w:r>
      <w:r>
        <w:rPr>
          <w:rFonts w:asciiTheme="minorHAnsi" w:hAnsiTheme="minorHAnsi" w:cstheme="minorHAnsi"/>
          <w:sz w:val="22"/>
          <w:lang w:val="nl-BE"/>
        </w:rPr>
        <w:t>r</w:t>
      </w:r>
      <w:r w:rsidRPr="003D40A3">
        <w:rPr>
          <w:rFonts w:asciiTheme="minorHAnsi" w:hAnsiTheme="minorHAnsi" w:cstheme="minorHAnsi"/>
          <w:sz w:val="22"/>
          <w:lang w:val="nl-BE"/>
        </w:rPr>
        <w:t>oces op gang te brengen over de huidige bevoegdheden van de RNDD,</w:t>
      </w:r>
      <w:r>
        <w:rPr>
          <w:rFonts w:asciiTheme="minorHAnsi" w:hAnsiTheme="minorHAnsi" w:cstheme="minorHAnsi"/>
          <w:sz w:val="22"/>
          <w:lang w:val="nl-BE"/>
        </w:rPr>
        <w:t xml:space="preserve"> </w:t>
      </w:r>
      <w:proofErr w:type="gramStart"/>
      <w:r>
        <w:rPr>
          <w:rFonts w:asciiTheme="minorHAnsi" w:hAnsiTheme="minorHAnsi" w:cstheme="minorHAnsi"/>
          <w:sz w:val="22"/>
          <w:lang w:val="nl-BE"/>
        </w:rPr>
        <w:t>met name</w:t>
      </w:r>
      <w:proofErr w:type="gramEnd"/>
      <w:r>
        <w:rPr>
          <w:rFonts w:asciiTheme="minorHAnsi" w:hAnsiTheme="minorHAnsi" w:cstheme="minorHAnsi"/>
          <w:sz w:val="22"/>
          <w:lang w:val="nl-BE"/>
        </w:rPr>
        <w:t xml:space="preserve"> wat betreft zijn advi</w:t>
      </w:r>
      <w:r w:rsidRPr="003D40A3">
        <w:rPr>
          <w:rFonts w:asciiTheme="minorHAnsi" w:hAnsiTheme="minorHAnsi" w:cstheme="minorHAnsi"/>
          <w:sz w:val="22"/>
          <w:lang w:val="nl-BE"/>
        </w:rPr>
        <w:t xml:space="preserve">serende rol. </w:t>
      </w:r>
      <w:r w:rsidR="002477D5" w:rsidRPr="002477D5">
        <w:rPr>
          <w:rFonts w:asciiTheme="minorHAnsi" w:hAnsiTheme="minorHAnsi" w:cstheme="minorHAnsi"/>
          <w:sz w:val="22"/>
          <w:lang w:val="nl-BE"/>
        </w:rPr>
        <w:t>De</w:t>
      </w:r>
      <w:r w:rsidR="002A6297" w:rsidRPr="002477D5">
        <w:rPr>
          <w:rFonts w:asciiTheme="minorHAnsi" w:hAnsiTheme="minorHAnsi" w:cstheme="minorHAnsi"/>
          <w:sz w:val="22"/>
          <w:lang w:val="nl-BE"/>
        </w:rPr>
        <w:t xml:space="preserve"> </w:t>
      </w:r>
      <w:r w:rsidR="002477D5" w:rsidRPr="002477D5">
        <w:rPr>
          <w:rFonts w:asciiTheme="minorHAnsi" w:hAnsiTheme="minorHAnsi"/>
          <w:b/>
          <w:sz w:val="22"/>
          <w:lang w:val="nl-BE"/>
        </w:rPr>
        <w:t>representatieve werkgevers- en middenstandsorganisaties</w:t>
      </w:r>
      <w:r w:rsidR="002A6297" w:rsidRPr="002477D5">
        <w:rPr>
          <w:rFonts w:asciiTheme="minorHAnsi" w:hAnsiTheme="minorHAnsi" w:cstheme="minorHAnsi"/>
          <w:b/>
          <w:sz w:val="22"/>
          <w:lang w:val="nl-BE"/>
        </w:rPr>
        <w:t xml:space="preserve"> </w:t>
      </w:r>
      <w:r w:rsidR="002477D5" w:rsidRPr="002477D5">
        <w:rPr>
          <w:rFonts w:asciiTheme="minorHAnsi" w:hAnsiTheme="minorHAnsi" w:cstheme="minorHAnsi"/>
          <w:sz w:val="22"/>
          <w:lang w:val="nl-BE"/>
        </w:rPr>
        <w:t>wensen na te denken over de overg</w:t>
      </w:r>
      <w:r w:rsidR="002477D5">
        <w:rPr>
          <w:rFonts w:asciiTheme="minorHAnsi" w:hAnsiTheme="minorHAnsi" w:cstheme="minorHAnsi"/>
          <w:sz w:val="22"/>
          <w:lang w:val="nl-BE"/>
        </w:rPr>
        <w:t xml:space="preserve">ang van de adviserende rol van </w:t>
      </w:r>
      <w:r w:rsidR="002477D5" w:rsidRPr="002477D5">
        <w:rPr>
          <w:rFonts w:asciiTheme="minorHAnsi" w:hAnsiTheme="minorHAnsi" w:cstheme="minorHAnsi"/>
          <w:sz w:val="22"/>
          <w:lang w:val="nl-BE"/>
        </w:rPr>
        <w:t xml:space="preserve">de </w:t>
      </w:r>
      <w:r w:rsidR="002477D5">
        <w:rPr>
          <w:rFonts w:asciiTheme="minorHAnsi" w:hAnsiTheme="minorHAnsi" w:cstheme="minorHAnsi"/>
          <w:sz w:val="22"/>
          <w:lang w:val="nl-BE"/>
        </w:rPr>
        <w:t>RNDD naar de ESRBHG.</w:t>
      </w:r>
      <w:r w:rsidR="00237A12" w:rsidRPr="002477D5">
        <w:rPr>
          <w:lang w:val="nl-BE"/>
        </w:rPr>
        <w:t xml:space="preserve"> </w:t>
      </w:r>
    </w:p>
    <w:p w:rsidR="002C17F7" w:rsidRPr="00CD5D7F" w:rsidRDefault="002C17F7" w:rsidP="0023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2"/>
          <w:lang w:val="nl-BE"/>
        </w:rPr>
      </w:pPr>
      <w:r w:rsidRPr="00CD5D7F">
        <w:rPr>
          <w:rFonts w:asciiTheme="minorHAnsi" w:hAnsiTheme="minorHAnsi" w:cstheme="minorHAnsi"/>
          <w:sz w:val="22"/>
          <w:lang w:val="nl-BE"/>
        </w:rPr>
        <w:t>D</w:t>
      </w:r>
      <w:r w:rsidR="00ED43FA" w:rsidRPr="00CD5D7F">
        <w:rPr>
          <w:rFonts w:asciiTheme="minorHAnsi" w:hAnsiTheme="minorHAnsi" w:cstheme="minorHAnsi"/>
          <w:sz w:val="22"/>
          <w:lang w:val="nl-BE"/>
        </w:rPr>
        <w:t xml:space="preserve">e </w:t>
      </w:r>
      <w:r w:rsidRPr="00CD5D7F">
        <w:rPr>
          <w:rFonts w:asciiTheme="minorHAnsi" w:hAnsiTheme="minorHAnsi" w:cstheme="minorHAnsi"/>
          <w:b/>
          <w:sz w:val="22"/>
          <w:lang w:val="nl-BE"/>
        </w:rPr>
        <w:t>Raad</w:t>
      </w:r>
      <w:r w:rsidR="00D230CE" w:rsidRPr="00CD5D7F">
        <w:rPr>
          <w:rFonts w:asciiTheme="minorHAnsi" w:hAnsiTheme="minorHAnsi" w:cstheme="minorHAnsi"/>
          <w:sz w:val="22"/>
          <w:lang w:val="nl-BE"/>
        </w:rPr>
        <w:t xml:space="preserve"> </w:t>
      </w:r>
      <w:r w:rsidRPr="00CD5D7F">
        <w:rPr>
          <w:rFonts w:asciiTheme="minorHAnsi" w:hAnsiTheme="minorHAnsi" w:cstheme="minorHAnsi"/>
          <w:sz w:val="22"/>
          <w:lang w:val="nl-BE"/>
        </w:rPr>
        <w:t>is van oo</w:t>
      </w:r>
      <w:r w:rsidR="00C430FF" w:rsidRPr="00CD5D7F">
        <w:rPr>
          <w:rFonts w:asciiTheme="minorHAnsi" w:hAnsiTheme="minorHAnsi" w:cstheme="minorHAnsi"/>
          <w:sz w:val="22"/>
          <w:lang w:val="nl-BE"/>
        </w:rPr>
        <w:t>rdeel dat het raadzaam</w:t>
      </w:r>
      <w:r w:rsidRPr="00CD5D7F">
        <w:rPr>
          <w:rFonts w:asciiTheme="minorHAnsi" w:hAnsiTheme="minorHAnsi" w:cstheme="minorHAnsi"/>
          <w:sz w:val="22"/>
          <w:lang w:val="nl-BE"/>
        </w:rPr>
        <w:t xml:space="preserve"> zou zijn </w:t>
      </w:r>
      <w:r w:rsidR="00CD5D7F" w:rsidRPr="00CD5D7F">
        <w:rPr>
          <w:rFonts w:asciiTheme="minorHAnsi" w:hAnsiTheme="minorHAnsi" w:cstheme="minorHAnsi"/>
          <w:sz w:val="22"/>
          <w:lang w:val="nl-BE"/>
        </w:rPr>
        <w:t xml:space="preserve">om het Overlegplatform inzake </w:t>
      </w:r>
      <w:r w:rsidR="00CD5D7F">
        <w:rPr>
          <w:rFonts w:asciiTheme="minorHAnsi" w:hAnsiTheme="minorHAnsi" w:cstheme="minorHAnsi"/>
          <w:sz w:val="22"/>
          <w:lang w:val="nl-BE"/>
        </w:rPr>
        <w:t xml:space="preserve">werkgelegenheid te hervormen dat bij de ESRBHG werd opgericht. Hij onderstreept evenwel </w:t>
      </w:r>
      <w:r w:rsidR="00714A6B">
        <w:rPr>
          <w:rFonts w:asciiTheme="minorHAnsi" w:hAnsiTheme="minorHAnsi" w:cstheme="minorHAnsi"/>
          <w:sz w:val="22"/>
          <w:lang w:val="nl-BE"/>
        </w:rPr>
        <w:t xml:space="preserve">dat het </w:t>
      </w:r>
      <w:r w:rsidR="00CD5D7F">
        <w:rPr>
          <w:rFonts w:asciiTheme="minorHAnsi" w:hAnsiTheme="minorHAnsi" w:cstheme="minorHAnsi"/>
          <w:sz w:val="22"/>
          <w:lang w:val="nl-BE"/>
        </w:rPr>
        <w:t>belang</w:t>
      </w:r>
      <w:r w:rsidR="00714A6B">
        <w:rPr>
          <w:rFonts w:asciiTheme="minorHAnsi" w:hAnsiTheme="minorHAnsi" w:cstheme="minorHAnsi"/>
          <w:sz w:val="22"/>
          <w:lang w:val="nl-BE"/>
        </w:rPr>
        <w:t>rijk is</w:t>
      </w:r>
      <w:r w:rsidR="00CD5D7F">
        <w:rPr>
          <w:rFonts w:asciiTheme="minorHAnsi" w:hAnsiTheme="minorHAnsi" w:cstheme="minorHAnsi"/>
          <w:sz w:val="22"/>
          <w:lang w:val="nl-BE"/>
        </w:rPr>
        <w:t xml:space="preserve"> om de kern van dit Platform rond de sociale ges</w:t>
      </w:r>
      <w:r w:rsidR="00714A6B">
        <w:rPr>
          <w:rFonts w:asciiTheme="minorHAnsi" w:hAnsiTheme="minorHAnsi" w:cstheme="minorHAnsi"/>
          <w:sz w:val="22"/>
          <w:lang w:val="nl-BE"/>
        </w:rPr>
        <w:t>prekspartners te behouden. Het P</w:t>
      </w:r>
      <w:r w:rsidR="00CD5D7F">
        <w:rPr>
          <w:rFonts w:asciiTheme="minorHAnsi" w:hAnsiTheme="minorHAnsi" w:cstheme="minorHAnsi"/>
          <w:sz w:val="22"/>
          <w:lang w:val="nl-BE"/>
        </w:rPr>
        <w:t>latform kan zich op een punctuele manier openstellen voor de verschillende diversiteit</w:t>
      </w:r>
      <w:r w:rsidR="00714A6B">
        <w:rPr>
          <w:rFonts w:asciiTheme="minorHAnsi" w:hAnsiTheme="minorHAnsi" w:cstheme="minorHAnsi"/>
          <w:sz w:val="22"/>
          <w:lang w:val="nl-BE"/>
        </w:rPr>
        <w:t>sactoren, al naargelang de noodzakelijk</w:t>
      </w:r>
      <w:r w:rsidR="00CD5D7F">
        <w:rPr>
          <w:rFonts w:asciiTheme="minorHAnsi" w:hAnsiTheme="minorHAnsi" w:cstheme="minorHAnsi"/>
          <w:sz w:val="22"/>
          <w:lang w:val="nl-BE"/>
        </w:rPr>
        <w:t xml:space="preserve">e </w:t>
      </w:r>
      <w:proofErr w:type="gramStart"/>
      <w:r w:rsidR="00CD5D7F">
        <w:rPr>
          <w:rFonts w:asciiTheme="minorHAnsi" w:hAnsiTheme="minorHAnsi" w:cstheme="minorHAnsi"/>
          <w:sz w:val="22"/>
          <w:lang w:val="nl-BE"/>
        </w:rPr>
        <w:t xml:space="preserve">werven.  </w:t>
      </w:r>
      <w:proofErr w:type="gramEnd"/>
    </w:p>
    <w:p w:rsidR="00A8667F" w:rsidRPr="00CD5D7F" w:rsidRDefault="00A8667F" w:rsidP="00AB5361">
      <w:pPr>
        <w:pStyle w:val="Titre3"/>
        <w:spacing w:before="120"/>
        <w:rPr>
          <w:lang w:val="nl-BE"/>
        </w:rPr>
      </w:pPr>
      <w:r w:rsidRPr="00CD5D7F">
        <w:rPr>
          <w:lang w:val="nl-BE"/>
        </w:rPr>
        <w:t>M</w:t>
      </w:r>
      <w:r w:rsidR="00AB5361" w:rsidRPr="00CD5D7F">
        <w:rPr>
          <w:lang w:val="nl-BE"/>
        </w:rPr>
        <w:t>aatregel</w:t>
      </w:r>
      <w:r w:rsidRPr="00CD5D7F">
        <w:rPr>
          <w:lang w:val="nl-BE"/>
        </w:rPr>
        <w:t xml:space="preserve"> </w:t>
      </w:r>
      <w:proofErr w:type="gramStart"/>
      <w:r w:rsidRPr="00CD5D7F">
        <w:rPr>
          <w:lang w:val="nl-BE"/>
        </w:rPr>
        <w:t>9</w:t>
      </w:r>
      <w:r w:rsidR="00D230CE" w:rsidRPr="00CD5D7F">
        <w:rPr>
          <w:lang w:val="nl-BE"/>
        </w:rPr>
        <w:t> :</w:t>
      </w:r>
      <w:proofErr w:type="gramEnd"/>
      <w:r w:rsidR="000C19A9" w:rsidRPr="00CD5D7F">
        <w:rPr>
          <w:lang w:val="nl-BE"/>
        </w:rPr>
        <w:t xml:space="preserve"> Gewestelijke m</w:t>
      </w:r>
      <w:r w:rsidRPr="00CD5D7F">
        <w:rPr>
          <w:lang w:val="nl-BE"/>
        </w:rPr>
        <w:t>onitoring</w:t>
      </w:r>
    </w:p>
    <w:p w:rsidR="00A8667F" w:rsidRPr="00065529" w:rsidRDefault="00CD5D7F" w:rsidP="00003A0B">
      <w:pPr>
        <w:spacing w:line="276" w:lineRule="auto"/>
        <w:rPr>
          <w:rFonts w:asciiTheme="minorHAnsi" w:hAnsiTheme="minorHAnsi" w:cstheme="minorHAnsi"/>
          <w:sz w:val="22"/>
          <w:lang w:val="nl-BE"/>
        </w:rPr>
      </w:pPr>
      <w:r w:rsidRPr="00CD5D7F">
        <w:rPr>
          <w:rFonts w:asciiTheme="minorHAnsi" w:hAnsiTheme="minorHAnsi" w:cstheme="minorHAnsi"/>
          <w:sz w:val="22"/>
          <w:lang w:val="nl-BE"/>
        </w:rPr>
        <w:t>De</w:t>
      </w:r>
      <w:r w:rsidR="00D230CE" w:rsidRPr="00CD5D7F">
        <w:rPr>
          <w:rFonts w:asciiTheme="minorHAnsi" w:hAnsiTheme="minorHAnsi" w:cstheme="minorHAnsi"/>
          <w:sz w:val="22"/>
          <w:lang w:val="nl-BE"/>
        </w:rPr>
        <w:t xml:space="preserve"> </w:t>
      </w:r>
      <w:r w:rsidRPr="00CD5D7F">
        <w:rPr>
          <w:rFonts w:asciiTheme="minorHAnsi" w:hAnsiTheme="minorHAnsi" w:cstheme="minorHAnsi"/>
          <w:b/>
          <w:sz w:val="22"/>
          <w:lang w:val="nl-BE"/>
        </w:rPr>
        <w:t>representatieve werknemersorganisaties</w:t>
      </w:r>
      <w:r w:rsidR="00D230CE" w:rsidRPr="00CD5D7F">
        <w:rPr>
          <w:rFonts w:asciiTheme="minorHAnsi" w:hAnsiTheme="minorHAnsi" w:cstheme="minorHAnsi"/>
          <w:sz w:val="22"/>
          <w:lang w:val="nl-BE"/>
        </w:rPr>
        <w:t xml:space="preserve"> </w:t>
      </w:r>
      <w:r w:rsidRPr="00CD5D7F">
        <w:rPr>
          <w:rFonts w:asciiTheme="minorHAnsi" w:hAnsiTheme="minorHAnsi" w:cstheme="minorHAnsi"/>
          <w:sz w:val="22"/>
          <w:lang w:val="nl-BE"/>
        </w:rPr>
        <w:t>vragen dat het voeren van een gewestelijke monitoring met een evaluatie van de getroffen maatregelen zou worden aangevuld.</w:t>
      </w:r>
      <w:r>
        <w:rPr>
          <w:rFonts w:asciiTheme="minorHAnsi" w:hAnsiTheme="minorHAnsi" w:cstheme="minorHAnsi"/>
          <w:sz w:val="22"/>
          <w:lang w:val="nl-BE"/>
        </w:rPr>
        <w:t xml:space="preserve"> </w:t>
      </w:r>
      <w:r w:rsidRPr="00CD5D7F">
        <w:rPr>
          <w:rFonts w:asciiTheme="minorHAnsi" w:hAnsiTheme="minorHAnsi" w:cstheme="minorHAnsi"/>
          <w:sz w:val="22"/>
          <w:lang w:val="nl-BE"/>
        </w:rPr>
        <w:t xml:space="preserve">Zij wijzen erop dat de invoering van zo’n voorziening voor de permanente evaluatie van het diversiteitsbeleid op grond van duidelijke indicatoren </w:t>
      </w:r>
      <w:r>
        <w:rPr>
          <w:rFonts w:asciiTheme="minorHAnsi" w:hAnsiTheme="minorHAnsi" w:cstheme="minorHAnsi"/>
          <w:sz w:val="22"/>
          <w:lang w:val="nl-BE"/>
        </w:rPr>
        <w:t xml:space="preserve">de evaluatie van dit beleid zou mogelijk </w:t>
      </w:r>
      <w:proofErr w:type="gramStart"/>
      <w:r>
        <w:rPr>
          <w:rFonts w:asciiTheme="minorHAnsi" w:hAnsiTheme="minorHAnsi" w:cstheme="minorHAnsi"/>
          <w:sz w:val="22"/>
          <w:lang w:val="nl-BE"/>
        </w:rPr>
        <w:t xml:space="preserve">maken. </w:t>
      </w:r>
      <w:r w:rsidRPr="00CD5D7F">
        <w:rPr>
          <w:rFonts w:asciiTheme="minorHAnsi" w:hAnsiTheme="minorHAnsi" w:cstheme="minorHAnsi"/>
          <w:sz w:val="22"/>
          <w:lang w:val="nl-BE"/>
        </w:rPr>
        <w:t xml:space="preserve"> </w:t>
      </w:r>
      <w:proofErr w:type="gramEnd"/>
    </w:p>
    <w:p w:rsidR="00237A12" w:rsidRPr="00CD5D7F" w:rsidRDefault="00CD5D7F" w:rsidP="00003A0B">
      <w:pPr>
        <w:pStyle w:val="Corpsdetexte3"/>
        <w:spacing w:before="120" w:line="276" w:lineRule="auto"/>
        <w:jc w:val="both"/>
        <w:rPr>
          <w:rFonts w:asciiTheme="minorHAnsi" w:eastAsia="Calibri" w:hAnsiTheme="minorHAnsi" w:cstheme="minorHAnsi"/>
          <w:color w:val="auto"/>
          <w:sz w:val="22"/>
          <w:szCs w:val="22"/>
          <w:lang w:val="nl-BE"/>
        </w:rPr>
      </w:pPr>
      <w:r w:rsidRPr="00CD5D7F">
        <w:rPr>
          <w:rFonts w:asciiTheme="minorHAnsi" w:eastAsia="Calibri" w:hAnsiTheme="minorHAnsi" w:cstheme="minorHAnsi"/>
          <w:color w:val="auto"/>
          <w:sz w:val="22"/>
          <w:szCs w:val="22"/>
          <w:lang w:val="nl-BE"/>
        </w:rPr>
        <w:t>De</w:t>
      </w:r>
      <w:r w:rsidR="00ED43FA" w:rsidRPr="00CD5D7F">
        <w:rPr>
          <w:rFonts w:asciiTheme="minorHAnsi" w:eastAsia="Calibri" w:hAnsiTheme="minorHAnsi" w:cstheme="minorHAnsi"/>
          <w:color w:val="auto"/>
          <w:sz w:val="22"/>
          <w:szCs w:val="22"/>
          <w:lang w:val="nl-BE"/>
        </w:rPr>
        <w:t xml:space="preserve"> </w:t>
      </w:r>
      <w:r w:rsidR="00003A0B" w:rsidRPr="00CD5D7F">
        <w:rPr>
          <w:rFonts w:asciiTheme="minorHAnsi" w:hAnsiTheme="minorHAnsi"/>
          <w:b/>
          <w:color w:val="auto"/>
          <w:sz w:val="22"/>
          <w:lang w:val="nl-BE"/>
        </w:rPr>
        <w:t>r</w:t>
      </w:r>
      <w:r w:rsidRPr="00CD5D7F">
        <w:rPr>
          <w:rFonts w:asciiTheme="minorHAnsi" w:hAnsiTheme="minorHAnsi"/>
          <w:b/>
          <w:color w:val="auto"/>
          <w:sz w:val="22"/>
          <w:lang w:val="nl-BE"/>
        </w:rPr>
        <w:t>epresentatieve werkgevers- en middenstandsorganisaties</w:t>
      </w:r>
      <w:r w:rsidR="0040174D" w:rsidRPr="00CD5D7F">
        <w:rPr>
          <w:rFonts w:asciiTheme="minorHAnsi" w:hAnsiTheme="minorHAnsi" w:cstheme="minorHAnsi"/>
          <w:color w:val="auto"/>
          <w:sz w:val="22"/>
          <w:szCs w:val="22"/>
          <w:lang w:val="nl-BE"/>
        </w:rPr>
        <w:t xml:space="preserve"> </w:t>
      </w:r>
      <w:r w:rsidRPr="00CD5D7F">
        <w:rPr>
          <w:rFonts w:asciiTheme="minorHAnsi" w:hAnsiTheme="minorHAnsi" w:cstheme="minorHAnsi"/>
          <w:color w:val="auto"/>
          <w:sz w:val="22"/>
          <w:szCs w:val="22"/>
          <w:lang w:val="nl-BE"/>
        </w:rPr>
        <w:t xml:space="preserve">wensen hierover meer technische informatie maar zijn </w:t>
      </w:r>
      <w:r>
        <w:rPr>
          <w:rFonts w:asciiTheme="minorHAnsi" w:hAnsiTheme="minorHAnsi" w:cstheme="minorHAnsi"/>
          <w:color w:val="auto"/>
          <w:sz w:val="22"/>
          <w:szCs w:val="22"/>
          <w:lang w:val="nl-BE"/>
        </w:rPr>
        <w:t>niet tegen de maatregel gekant.</w:t>
      </w:r>
    </w:p>
    <w:p w:rsidR="00237A12" w:rsidRDefault="00CD5D7F" w:rsidP="00003A0B">
      <w:pPr>
        <w:spacing w:line="276" w:lineRule="auto"/>
        <w:contextualSpacing/>
        <w:rPr>
          <w:rFonts w:asciiTheme="minorHAnsi" w:hAnsiTheme="minorHAnsi" w:cstheme="minorHAnsi"/>
          <w:sz w:val="22"/>
          <w:lang w:val="nl-BE"/>
        </w:rPr>
      </w:pPr>
      <w:r w:rsidRPr="00CD5D7F">
        <w:rPr>
          <w:rFonts w:asciiTheme="minorHAnsi" w:hAnsiTheme="minorHAnsi" w:cstheme="minorHAnsi"/>
          <w:sz w:val="22"/>
          <w:lang w:val="nl-BE"/>
        </w:rPr>
        <w:t xml:space="preserve">De </w:t>
      </w:r>
      <w:r w:rsidRPr="00CD5D7F">
        <w:rPr>
          <w:rFonts w:asciiTheme="minorHAnsi" w:hAnsiTheme="minorHAnsi"/>
          <w:b/>
          <w:sz w:val="22"/>
          <w:lang w:val="nl-BE"/>
        </w:rPr>
        <w:t>representatieve werkgevers- en middenstandsorganisaties</w:t>
      </w:r>
      <w:r w:rsidR="0040174D" w:rsidRPr="00CD5D7F">
        <w:rPr>
          <w:rFonts w:asciiTheme="minorHAnsi" w:hAnsiTheme="minorHAnsi" w:cstheme="minorHAnsi"/>
          <w:sz w:val="22"/>
          <w:lang w:val="nl-BE"/>
        </w:rPr>
        <w:t xml:space="preserve"> </w:t>
      </w:r>
      <w:r w:rsidRPr="00CD5D7F">
        <w:rPr>
          <w:rFonts w:asciiTheme="minorHAnsi" w:hAnsiTheme="minorHAnsi" w:cstheme="minorHAnsi"/>
          <w:sz w:val="22"/>
          <w:lang w:val="nl-BE"/>
        </w:rPr>
        <w:t xml:space="preserve">dringen erop aan dat de monitoring </w:t>
      </w:r>
      <w:r>
        <w:rPr>
          <w:rFonts w:asciiTheme="minorHAnsi" w:hAnsiTheme="minorHAnsi" w:cstheme="minorHAnsi"/>
          <w:sz w:val="22"/>
          <w:lang w:val="nl-BE"/>
        </w:rPr>
        <w:t xml:space="preserve">aan </w:t>
      </w:r>
      <w:r w:rsidRPr="00CD5D7F">
        <w:rPr>
          <w:rFonts w:asciiTheme="minorHAnsi" w:hAnsiTheme="minorHAnsi" w:cstheme="minorHAnsi"/>
          <w:sz w:val="22"/>
          <w:lang w:val="nl-BE"/>
        </w:rPr>
        <w:t xml:space="preserve">een middelenbeleid en </w:t>
      </w:r>
      <w:r>
        <w:rPr>
          <w:rFonts w:asciiTheme="minorHAnsi" w:hAnsiTheme="minorHAnsi" w:cstheme="minorHAnsi"/>
          <w:sz w:val="22"/>
          <w:lang w:val="nl-BE"/>
        </w:rPr>
        <w:t>niet aan een</w:t>
      </w:r>
      <w:r w:rsidRPr="00CD5D7F">
        <w:rPr>
          <w:rFonts w:asciiTheme="minorHAnsi" w:hAnsiTheme="minorHAnsi" w:cstheme="minorHAnsi"/>
          <w:sz w:val="22"/>
          <w:lang w:val="nl-BE"/>
        </w:rPr>
        <w:t xml:space="preserve"> resultatenbeleid ten goede zou komen. Zij wijzen op het feit dat de bepaling van kwantitatieve doelstellingen voor de ondernemingen zinloos zou zijn.</w:t>
      </w:r>
      <w:r>
        <w:rPr>
          <w:rFonts w:asciiTheme="minorHAnsi" w:hAnsiTheme="minorHAnsi" w:cstheme="minorHAnsi"/>
          <w:sz w:val="22"/>
          <w:lang w:val="nl-BE"/>
        </w:rPr>
        <w:t xml:space="preserve"> </w:t>
      </w:r>
      <w:r w:rsidRPr="00CD5D7F">
        <w:rPr>
          <w:rFonts w:asciiTheme="minorHAnsi" w:hAnsiTheme="minorHAnsi" w:cstheme="minorHAnsi"/>
          <w:sz w:val="22"/>
          <w:lang w:val="nl-BE"/>
        </w:rPr>
        <w:t>Men moet dan ook nagaan wat men als indicatoren zal weerhouden.</w:t>
      </w:r>
      <w:r>
        <w:rPr>
          <w:rFonts w:asciiTheme="minorHAnsi" w:hAnsiTheme="minorHAnsi" w:cstheme="minorHAnsi"/>
          <w:sz w:val="22"/>
          <w:lang w:val="nl-BE"/>
        </w:rPr>
        <w:t xml:space="preserve"> </w:t>
      </w:r>
      <w:r w:rsidRPr="00CD5D7F">
        <w:rPr>
          <w:rFonts w:asciiTheme="minorHAnsi" w:hAnsiTheme="minorHAnsi" w:cstheme="minorHAnsi"/>
          <w:sz w:val="22"/>
          <w:lang w:val="nl-BE"/>
        </w:rPr>
        <w:t xml:space="preserve">Een volledige monitoring met betrekking tot deze materie is een delicate </w:t>
      </w:r>
      <w:proofErr w:type="gramStart"/>
      <w:r w:rsidRPr="00CD5D7F">
        <w:rPr>
          <w:rFonts w:asciiTheme="minorHAnsi" w:hAnsiTheme="minorHAnsi" w:cstheme="minorHAnsi"/>
          <w:sz w:val="22"/>
          <w:lang w:val="nl-BE"/>
        </w:rPr>
        <w:t>aangelegenheid.</w:t>
      </w:r>
      <w:r>
        <w:rPr>
          <w:rFonts w:asciiTheme="minorHAnsi" w:hAnsiTheme="minorHAnsi" w:cstheme="minorHAnsi"/>
          <w:sz w:val="22"/>
          <w:lang w:val="nl-BE"/>
        </w:rPr>
        <w:t xml:space="preserve"> </w:t>
      </w:r>
      <w:r w:rsidRPr="00CD5D7F">
        <w:rPr>
          <w:rFonts w:asciiTheme="minorHAnsi" w:hAnsiTheme="minorHAnsi" w:cstheme="minorHAnsi"/>
          <w:sz w:val="22"/>
          <w:lang w:val="nl-BE"/>
        </w:rPr>
        <w:t xml:space="preserve">  </w:t>
      </w:r>
      <w:proofErr w:type="gramEnd"/>
    </w:p>
    <w:p w:rsidR="00E26D97" w:rsidRPr="00065529" w:rsidRDefault="00E26D97" w:rsidP="00003A0B">
      <w:pPr>
        <w:spacing w:line="276" w:lineRule="auto"/>
        <w:contextualSpacing/>
        <w:rPr>
          <w:rFonts w:asciiTheme="minorHAnsi" w:hAnsiTheme="minorHAnsi" w:cstheme="minorHAnsi"/>
          <w:sz w:val="22"/>
          <w:lang w:val="nl-BE"/>
        </w:rPr>
      </w:pPr>
    </w:p>
    <w:p w:rsidR="00A8667F" w:rsidRPr="000C19A9" w:rsidRDefault="000C19A9" w:rsidP="000C19A9">
      <w:pPr>
        <w:pStyle w:val="Titre3"/>
        <w:spacing w:before="120"/>
        <w:rPr>
          <w:lang w:val="nl-BE"/>
        </w:rPr>
      </w:pPr>
      <w:r w:rsidRPr="000C19A9">
        <w:rPr>
          <w:lang w:val="nl-BE"/>
        </w:rPr>
        <w:lastRenderedPageBreak/>
        <w:t xml:space="preserve">Toevoeging van een maatregel </w:t>
      </w:r>
      <w:proofErr w:type="gramStart"/>
      <w:r w:rsidRPr="000C19A9">
        <w:rPr>
          <w:lang w:val="nl-BE"/>
        </w:rPr>
        <w:t>1</w:t>
      </w:r>
      <w:r w:rsidR="00082821" w:rsidRPr="000C19A9">
        <w:rPr>
          <w:lang w:val="nl-BE"/>
        </w:rPr>
        <w:t>0 :</w:t>
      </w:r>
      <w:proofErr w:type="gramEnd"/>
      <w:r w:rsidR="00082821" w:rsidRPr="000C19A9">
        <w:rPr>
          <w:lang w:val="nl-BE"/>
        </w:rPr>
        <w:t xml:space="preserve"> </w:t>
      </w:r>
      <w:r w:rsidRPr="000C19A9">
        <w:rPr>
          <w:lang w:val="nl-BE"/>
        </w:rPr>
        <w:t>Lancering van een denkproces over de territoriale quota</w:t>
      </w:r>
    </w:p>
    <w:p w:rsidR="00A8667F" w:rsidRPr="002C17F7" w:rsidRDefault="002C17F7" w:rsidP="00D230CE">
      <w:pPr>
        <w:spacing w:line="276" w:lineRule="auto"/>
        <w:rPr>
          <w:rFonts w:asciiTheme="minorHAnsi" w:hAnsiTheme="minorHAnsi" w:cstheme="minorHAnsi"/>
          <w:sz w:val="22"/>
          <w:lang w:val="nl-BE"/>
        </w:rPr>
      </w:pPr>
      <w:r w:rsidRPr="002C17F7">
        <w:rPr>
          <w:rFonts w:asciiTheme="minorHAnsi" w:hAnsiTheme="minorHAnsi" w:cstheme="minorHAnsi"/>
          <w:sz w:val="22"/>
          <w:lang w:val="nl-BE"/>
        </w:rPr>
        <w:t>De</w:t>
      </w:r>
      <w:r w:rsidR="00D230CE" w:rsidRPr="002C17F7">
        <w:rPr>
          <w:rFonts w:asciiTheme="minorHAnsi" w:hAnsiTheme="minorHAnsi" w:cstheme="minorHAnsi"/>
          <w:sz w:val="22"/>
          <w:lang w:val="nl-BE"/>
        </w:rPr>
        <w:t xml:space="preserve"> </w:t>
      </w:r>
      <w:r w:rsidR="00D230CE" w:rsidRPr="002C17F7">
        <w:rPr>
          <w:rFonts w:asciiTheme="minorHAnsi" w:hAnsiTheme="minorHAnsi" w:cstheme="minorHAnsi"/>
          <w:b/>
          <w:sz w:val="22"/>
          <w:lang w:val="nl-BE"/>
        </w:rPr>
        <w:t>r</w:t>
      </w:r>
      <w:r w:rsidRPr="002C17F7">
        <w:rPr>
          <w:rFonts w:asciiTheme="minorHAnsi" w:hAnsiTheme="minorHAnsi" w:cstheme="minorHAnsi"/>
          <w:b/>
          <w:sz w:val="22"/>
          <w:lang w:val="nl-BE"/>
        </w:rPr>
        <w:t xml:space="preserve">epresentatieve werknemersorganisaties </w:t>
      </w:r>
      <w:r w:rsidRPr="002C17F7">
        <w:rPr>
          <w:rFonts w:asciiTheme="minorHAnsi" w:hAnsiTheme="minorHAnsi" w:cstheme="minorHAnsi"/>
          <w:sz w:val="22"/>
          <w:lang w:val="nl-BE"/>
        </w:rPr>
        <w:t>vragen de lancering van een denkproces over de territoriale quota voor de werkgelegenheid te Brussel, zowel in de overheidsdiensten als in de privésector.</w:t>
      </w:r>
    </w:p>
    <w:p w:rsidR="006C2FCB" w:rsidRPr="002C17F7" w:rsidRDefault="006C2FCB" w:rsidP="00CF3669">
      <w:pPr>
        <w:rPr>
          <w:rFonts w:asciiTheme="minorHAnsi" w:hAnsiTheme="minorHAnsi"/>
          <w:sz w:val="22"/>
          <w:lang w:val="nl-BE"/>
        </w:rPr>
      </w:pPr>
    </w:p>
    <w:p w:rsidR="009F3A4E" w:rsidRDefault="009F3A4E" w:rsidP="009F3A4E">
      <w:pPr>
        <w:jc w:val="center"/>
        <w:rPr>
          <w:rFonts w:asciiTheme="minorHAnsi" w:hAnsiTheme="minorHAnsi"/>
          <w:sz w:val="22"/>
        </w:rPr>
      </w:pPr>
      <w:r>
        <w:rPr>
          <w:rFonts w:asciiTheme="minorHAnsi" w:hAnsiTheme="minorHAnsi"/>
          <w:sz w:val="22"/>
        </w:rPr>
        <w:t>*</w:t>
      </w:r>
    </w:p>
    <w:p w:rsidR="009F3A4E" w:rsidRPr="00CF3669" w:rsidRDefault="009F3A4E" w:rsidP="009F3A4E">
      <w:pPr>
        <w:jc w:val="center"/>
        <w:rPr>
          <w:rFonts w:asciiTheme="minorHAnsi" w:hAnsiTheme="minorHAnsi"/>
          <w:sz w:val="22"/>
        </w:rPr>
      </w:pPr>
    </w:p>
    <w:p w:rsidR="00F01F2B" w:rsidRDefault="00EC2127" w:rsidP="00EC2127">
      <w:pPr>
        <w:suppressLineNumbers/>
        <w:tabs>
          <w:tab w:val="left" w:pos="0"/>
        </w:tabs>
        <w:spacing w:before="0"/>
        <w:jc w:val="center"/>
        <w:outlineLvl w:val="0"/>
        <w:rPr>
          <w:rFonts w:ascii="Calibri" w:hAnsi="Calibri"/>
          <w:bCs/>
          <w:sz w:val="22"/>
        </w:rPr>
      </w:pPr>
      <w:r>
        <w:rPr>
          <w:rFonts w:ascii="Calibri" w:hAnsi="Calibri"/>
          <w:bCs/>
          <w:sz w:val="22"/>
        </w:rPr>
        <w:t>*</w:t>
      </w:r>
      <w:r>
        <w:rPr>
          <w:rFonts w:ascii="Calibri" w:hAnsi="Calibri"/>
          <w:bCs/>
          <w:sz w:val="22"/>
        </w:rPr>
        <w:tab/>
        <w:t>*</w:t>
      </w:r>
    </w:p>
    <w:p w:rsidR="003E35EC" w:rsidRDefault="003E35EC" w:rsidP="003E35EC">
      <w:pPr>
        <w:suppressLineNumbers/>
        <w:tabs>
          <w:tab w:val="left" w:pos="0"/>
        </w:tabs>
        <w:spacing w:before="0"/>
        <w:outlineLvl w:val="0"/>
        <w:rPr>
          <w:rFonts w:ascii="Calibri" w:hAnsi="Calibri"/>
          <w:bCs/>
          <w:sz w:val="22"/>
        </w:rPr>
      </w:pPr>
    </w:p>
    <w:p w:rsidR="003E35EC" w:rsidRPr="000A1A38" w:rsidRDefault="003E35EC" w:rsidP="000A1A38">
      <w:pPr>
        <w:spacing w:before="0"/>
        <w:jc w:val="left"/>
        <w:rPr>
          <w:rFonts w:ascii="Calibri" w:hAnsi="Calibri"/>
          <w:bCs/>
          <w:sz w:val="22"/>
        </w:rPr>
      </w:pPr>
    </w:p>
    <w:sectPr w:rsidR="003E35EC" w:rsidRPr="000A1A38" w:rsidSect="00FC71F6">
      <w:footerReference w:type="default" r:id="rId12"/>
      <w:pgSz w:w="11906" w:h="16838" w:code="9"/>
      <w:pgMar w:top="1418" w:right="1418" w:bottom="1418" w:left="1418" w:header="851"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BDA" w:rsidRDefault="00450BDA" w:rsidP="006F5472">
      <w:pPr>
        <w:spacing w:before="0"/>
      </w:pPr>
      <w:r>
        <w:separator/>
      </w:r>
    </w:p>
    <w:p w:rsidR="00450BDA" w:rsidRDefault="00450BDA"/>
  </w:endnote>
  <w:endnote w:type="continuationSeparator" w:id="0">
    <w:p w:rsidR="00450BDA" w:rsidRDefault="00450BDA" w:rsidP="006F5472">
      <w:pPr>
        <w:spacing w:before="0"/>
      </w:pPr>
      <w:r>
        <w:continuationSeparator/>
      </w:r>
    </w:p>
    <w:p w:rsidR="00450BDA" w:rsidRDefault="00450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4E" w:rsidRPr="00A6413D" w:rsidRDefault="0091174E">
    <w:pPr>
      <w:pStyle w:val="Pieddepage"/>
      <w:jc w:val="right"/>
      <w:rPr>
        <w:rFonts w:ascii="Calibri" w:hAnsi="Calibri"/>
        <w:sz w:val="22"/>
      </w:rPr>
    </w:pPr>
  </w:p>
  <w:p w:rsidR="0091174E" w:rsidRDefault="0091174E" w:rsidP="0024614E">
    <w:pPr>
      <w:jc w:val="left"/>
      <w:rPr>
        <w:lang w:val="fr-FR"/>
      </w:rPr>
    </w:pPr>
  </w:p>
  <w:p w:rsidR="0091174E" w:rsidRDefault="0091174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4E" w:rsidRDefault="0091174E">
    <w:pPr>
      <w:pStyle w:val="Pieddepage"/>
      <w:jc w:val="right"/>
    </w:pPr>
  </w:p>
  <w:p w:rsidR="004A5BEF" w:rsidRPr="00B01E16" w:rsidRDefault="004A5BEF" w:rsidP="004A5BEF">
    <w:pPr>
      <w:spacing w:before="0"/>
      <w:jc w:val="center"/>
      <w:outlineLvl w:val="0"/>
      <w:rPr>
        <w:rFonts w:ascii="Calibri" w:hAnsi="Calibri"/>
        <w:b/>
        <w:noProof/>
        <w:color w:val="17365D" w:themeColor="text2" w:themeShade="BF"/>
        <w:szCs w:val="24"/>
        <w:lang w:val="nl-BE"/>
      </w:rPr>
    </w:pPr>
    <w:r w:rsidRPr="00B01E16">
      <w:rPr>
        <w:rFonts w:ascii="Calibri" w:hAnsi="Calibri"/>
        <w:b/>
        <w:bCs/>
        <w:noProof/>
        <w:color w:val="17365D" w:themeColor="text2" w:themeShade="BF"/>
        <w:szCs w:val="24"/>
        <w:lang w:val="nl-BE"/>
      </w:rPr>
      <w:t>Economische en Sociale Raad voor het Brussels Hoofdstedelijk Gewest</w:t>
    </w:r>
  </w:p>
  <w:p w:rsidR="004A5BEF" w:rsidRPr="00B01E16" w:rsidRDefault="004A5BEF" w:rsidP="004A5BEF">
    <w:pPr>
      <w:spacing w:before="0"/>
      <w:jc w:val="center"/>
      <w:outlineLvl w:val="0"/>
      <w:rPr>
        <w:rFonts w:ascii="Calibri" w:hAnsi="Calibri"/>
        <w:b/>
        <w:noProof/>
        <w:color w:val="17365D" w:themeColor="text2" w:themeShade="BF"/>
        <w:szCs w:val="24"/>
        <w:lang w:val="nl-BE"/>
      </w:rPr>
    </w:pPr>
    <w:r w:rsidRPr="00B01E16">
      <w:rPr>
        <w:rFonts w:ascii="Calibri" w:hAnsi="Calibri"/>
        <w:b/>
        <w:noProof/>
        <w:color w:val="17365D" w:themeColor="text2" w:themeShade="BF"/>
        <w:szCs w:val="24"/>
        <w:lang w:val="nl-BE"/>
      </w:rPr>
      <w:t>Bischoffsheimlaan 26 – 1000 Brussel</w:t>
    </w:r>
  </w:p>
  <w:p w:rsidR="0091174E" w:rsidRPr="00065529" w:rsidRDefault="004A5BEF" w:rsidP="004A5BEF">
    <w:pPr>
      <w:spacing w:before="0"/>
      <w:jc w:val="center"/>
      <w:outlineLvl w:val="0"/>
      <w:rPr>
        <w:rFonts w:ascii="Calibri" w:hAnsi="Calibri"/>
        <w:b/>
        <w:szCs w:val="24"/>
        <w:lang w:val="nl-BE"/>
      </w:rPr>
    </w:pPr>
    <w:r w:rsidRPr="00B01E16">
      <w:rPr>
        <w:rFonts w:ascii="Calibri" w:hAnsi="Calibri"/>
        <w:b/>
        <w:noProof/>
        <w:color w:val="17365D" w:themeColor="text2" w:themeShade="BF"/>
        <w:szCs w:val="24"/>
        <w:lang w:val="nl-BE"/>
      </w:rPr>
      <w:t>T</w:t>
    </w:r>
    <w:r>
      <w:rPr>
        <w:rFonts w:ascii="Calibri" w:hAnsi="Calibri"/>
        <w:b/>
        <w:noProof/>
        <w:color w:val="17365D" w:themeColor="text2" w:themeShade="BF"/>
        <w:szCs w:val="24"/>
        <w:lang w:val="nl-BE"/>
      </w:rPr>
      <w:t>e</w:t>
    </w:r>
    <w:r w:rsidRPr="00B01E16">
      <w:rPr>
        <w:rFonts w:ascii="Calibri" w:hAnsi="Calibri"/>
        <w:b/>
        <w:noProof/>
        <w:color w:val="17365D" w:themeColor="text2" w:themeShade="BF"/>
        <w:szCs w:val="24"/>
        <w:lang w:val="nl-BE"/>
      </w:rPr>
      <w:t>l : 02 205 68 68 – Fax : 02 502 39 54 –</w:t>
    </w:r>
    <w:r>
      <w:rPr>
        <w:rFonts w:ascii="Calibri" w:hAnsi="Calibri"/>
        <w:b/>
        <w:noProof/>
        <w:color w:val="17365D" w:themeColor="text2" w:themeShade="BF"/>
        <w:szCs w:val="24"/>
        <w:lang w:val="nl-BE"/>
      </w:rPr>
      <w:t xml:space="preserve"> </w:t>
    </w:r>
    <w:r w:rsidRPr="000D09DA">
      <w:rPr>
        <w:rFonts w:ascii="Calibri" w:hAnsi="Calibri"/>
        <w:b/>
        <w:noProof/>
        <w:color w:val="17365D" w:themeColor="text2" w:themeShade="BF"/>
        <w:szCs w:val="24"/>
        <w:lang w:val="nl-BE"/>
      </w:rPr>
      <w:t>www.esr.brussels</w:t>
    </w:r>
  </w:p>
  <w:p w:rsidR="0091174E" w:rsidRPr="00065529" w:rsidRDefault="0091174E">
    <w:pPr>
      <w:pStyle w:val="Pieddepage"/>
      <w:rPr>
        <w:lang w:val="nl-B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4E" w:rsidRPr="00A6413D" w:rsidRDefault="0091174E">
    <w:pPr>
      <w:pStyle w:val="Pieddepage"/>
      <w:jc w:val="right"/>
      <w:rPr>
        <w:rFonts w:ascii="Calibri" w:hAnsi="Calibri"/>
        <w:sz w:val="22"/>
      </w:rPr>
    </w:pPr>
    <w:r w:rsidRPr="00A6413D">
      <w:rPr>
        <w:rFonts w:ascii="Calibri" w:hAnsi="Calibri"/>
        <w:sz w:val="22"/>
        <w:lang w:val="fr-FR"/>
      </w:rPr>
      <w:tab/>
    </w:r>
    <w:r w:rsidRPr="00A6413D">
      <w:rPr>
        <w:rFonts w:ascii="Calibri" w:hAnsi="Calibri"/>
        <w:sz w:val="22"/>
        <w:lang w:val="fr-FR"/>
      </w:rPr>
      <w:tab/>
    </w:r>
    <w:r w:rsidRPr="00A6413D">
      <w:rPr>
        <w:rFonts w:ascii="Calibri" w:hAnsi="Calibri"/>
        <w:sz w:val="22"/>
      </w:rPr>
      <w:t>Pag</w:t>
    </w:r>
    <w:r w:rsidR="00B5785E">
      <w:rPr>
        <w:rFonts w:ascii="Calibri" w:hAnsi="Calibri"/>
        <w:sz w:val="22"/>
      </w:rPr>
      <w:t>ina</w:t>
    </w:r>
    <w:r w:rsidRPr="00A6413D">
      <w:rPr>
        <w:rFonts w:ascii="Calibri" w:hAnsi="Calibri"/>
        <w:sz w:val="22"/>
      </w:rPr>
      <w:t xml:space="preserve"> </w:t>
    </w:r>
    <w:r w:rsidR="006B195D" w:rsidRPr="00A6413D">
      <w:rPr>
        <w:rFonts w:ascii="Calibri" w:hAnsi="Calibri"/>
        <w:b/>
        <w:sz w:val="22"/>
      </w:rPr>
      <w:fldChar w:fldCharType="begin"/>
    </w:r>
    <w:r w:rsidRPr="00A6413D">
      <w:rPr>
        <w:rFonts w:ascii="Calibri" w:hAnsi="Calibri"/>
        <w:b/>
        <w:sz w:val="22"/>
      </w:rPr>
      <w:instrText>PAGE</w:instrText>
    </w:r>
    <w:r w:rsidR="006B195D" w:rsidRPr="00A6413D">
      <w:rPr>
        <w:rFonts w:ascii="Calibri" w:hAnsi="Calibri"/>
        <w:b/>
        <w:sz w:val="22"/>
      </w:rPr>
      <w:fldChar w:fldCharType="separate"/>
    </w:r>
    <w:r w:rsidR="003E7CCD">
      <w:rPr>
        <w:rFonts w:ascii="Calibri" w:hAnsi="Calibri"/>
        <w:b/>
        <w:noProof/>
        <w:sz w:val="22"/>
      </w:rPr>
      <w:t>11</w:t>
    </w:r>
    <w:r w:rsidR="006B195D" w:rsidRPr="00A6413D">
      <w:rPr>
        <w:rFonts w:ascii="Calibri" w:hAnsi="Calibri"/>
        <w:b/>
        <w:sz w:val="22"/>
      </w:rPr>
      <w:fldChar w:fldCharType="end"/>
    </w:r>
    <w:r w:rsidR="00B5785E">
      <w:rPr>
        <w:rFonts w:ascii="Calibri" w:hAnsi="Calibri"/>
        <w:sz w:val="22"/>
      </w:rPr>
      <w:t xml:space="preserve"> /</w:t>
    </w:r>
    <w:r w:rsidRPr="00A6413D">
      <w:rPr>
        <w:rFonts w:ascii="Calibri" w:hAnsi="Calibri"/>
        <w:sz w:val="22"/>
      </w:rPr>
      <w:t xml:space="preserve"> </w:t>
    </w:r>
    <w:r w:rsidR="006B195D" w:rsidRPr="00A6413D">
      <w:rPr>
        <w:rFonts w:ascii="Calibri" w:hAnsi="Calibri"/>
        <w:b/>
        <w:sz w:val="22"/>
      </w:rPr>
      <w:fldChar w:fldCharType="begin"/>
    </w:r>
    <w:r w:rsidRPr="00A6413D">
      <w:rPr>
        <w:rFonts w:ascii="Calibri" w:hAnsi="Calibri"/>
        <w:b/>
        <w:sz w:val="22"/>
      </w:rPr>
      <w:instrText>NUMPAGES</w:instrText>
    </w:r>
    <w:r w:rsidR="006B195D" w:rsidRPr="00A6413D">
      <w:rPr>
        <w:rFonts w:ascii="Calibri" w:hAnsi="Calibri"/>
        <w:b/>
        <w:sz w:val="22"/>
      </w:rPr>
      <w:fldChar w:fldCharType="separate"/>
    </w:r>
    <w:r w:rsidR="003E7CCD">
      <w:rPr>
        <w:rFonts w:ascii="Calibri" w:hAnsi="Calibri"/>
        <w:b/>
        <w:noProof/>
        <w:sz w:val="22"/>
      </w:rPr>
      <w:t>11</w:t>
    </w:r>
    <w:r w:rsidR="006B195D" w:rsidRPr="00A6413D">
      <w:rPr>
        <w:rFonts w:ascii="Calibri" w:hAnsi="Calibri"/>
        <w:b/>
        <w:sz w:val="22"/>
      </w:rPr>
      <w:fldChar w:fldCharType="end"/>
    </w:r>
  </w:p>
  <w:p w:rsidR="0091174E" w:rsidRDefault="0091174E" w:rsidP="0024614E">
    <w:pPr>
      <w:jc w:val="left"/>
      <w:rPr>
        <w:lang w:val="fr-FR"/>
      </w:rPr>
    </w:pPr>
  </w:p>
  <w:p w:rsidR="0091174E" w:rsidRPr="001B41D2" w:rsidRDefault="0091174E">
    <w:pPr>
      <w:pStyle w:val="Pieddepage"/>
      <w:rPr>
        <w:lang w:val="fr-FR"/>
      </w:rPr>
    </w:pPr>
  </w:p>
  <w:p w:rsidR="0091174E" w:rsidRDefault="009117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BDA" w:rsidRDefault="00450BDA" w:rsidP="006F5472">
      <w:pPr>
        <w:spacing w:before="0"/>
      </w:pPr>
      <w:r>
        <w:separator/>
      </w:r>
    </w:p>
    <w:p w:rsidR="00450BDA" w:rsidRDefault="00450BDA"/>
  </w:footnote>
  <w:footnote w:type="continuationSeparator" w:id="0">
    <w:p w:rsidR="00450BDA" w:rsidRDefault="00450BDA" w:rsidP="006F5472">
      <w:pPr>
        <w:spacing w:before="0"/>
      </w:pPr>
      <w:r>
        <w:continuationSeparator/>
      </w:r>
    </w:p>
    <w:p w:rsidR="00450BDA" w:rsidRDefault="00450BDA"/>
  </w:footnote>
  <w:footnote w:id="1">
    <w:p w:rsidR="000A1A38" w:rsidRPr="00271EBB" w:rsidRDefault="000A1A38" w:rsidP="000A1A38">
      <w:pPr>
        <w:pStyle w:val="Notedebasdepage"/>
        <w:rPr>
          <w:rFonts w:asciiTheme="minorHAnsi" w:hAnsiTheme="minorHAnsi"/>
          <w:sz w:val="18"/>
          <w:szCs w:val="18"/>
          <w:lang w:val="nl-BE"/>
        </w:rPr>
      </w:pPr>
      <w:r w:rsidRPr="00097978">
        <w:rPr>
          <w:rStyle w:val="Appelnotedebasdep"/>
          <w:rFonts w:asciiTheme="minorHAnsi" w:hAnsiTheme="minorHAnsi"/>
          <w:sz w:val="18"/>
          <w:szCs w:val="18"/>
        </w:rPr>
        <w:footnoteRef/>
      </w:r>
      <w:r w:rsidRPr="00271EBB">
        <w:rPr>
          <w:rFonts w:asciiTheme="minorHAnsi" w:hAnsiTheme="minorHAnsi"/>
          <w:sz w:val="18"/>
          <w:szCs w:val="18"/>
          <w:lang w:val="nl-BE"/>
        </w:rPr>
        <w:t xml:space="preserve"> « </w:t>
      </w:r>
      <w:r w:rsidR="00271EBB" w:rsidRPr="00271EBB">
        <w:rPr>
          <w:rFonts w:asciiTheme="minorHAnsi" w:hAnsiTheme="minorHAnsi"/>
          <w:sz w:val="18"/>
          <w:szCs w:val="18"/>
          <w:lang w:val="nl-BE"/>
        </w:rPr>
        <w:t>Socio-economische monitoring</w:t>
      </w:r>
      <w:r w:rsidRPr="00271EBB">
        <w:rPr>
          <w:rFonts w:asciiTheme="minorHAnsi" w:hAnsiTheme="minorHAnsi"/>
          <w:sz w:val="18"/>
          <w:szCs w:val="18"/>
          <w:lang w:val="nl-BE"/>
        </w:rPr>
        <w:t xml:space="preserve"> », </w:t>
      </w:r>
      <w:r w:rsidR="00271EBB" w:rsidRPr="00271EBB">
        <w:rPr>
          <w:rFonts w:asciiTheme="minorHAnsi" w:hAnsiTheme="minorHAnsi"/>
          <w:sz w:val="18"/>
          <w:szCs w:val="18"/>
          <w:lang w:val="nl-BE"/>
        </w:rPr>
        <w:t>FOD Werkgelegenheid, Arbeid en Sociaal Overleg en Centrum voor Gelijke Kansen en Racismebestrijding, 2015, p</w:t>
      </w:r>
      <w:r w:rsidR="00926765" w:rsidRPr="00271EBB">
        <w:rPr>
          <w:rFonts w:asciiTheme="minorHAnsi" w:hAnsiTheme="minorHAnsi"/>
          <w:sz w:val="18"/>
          <w:szCs w:val="18"/>
          <w:lang w:val="nl-BE"/>
        </w:rPr>
        <w:t>.</w:t>
      </w:r>
      <w:r w:rsidR="00271EBB">
        <w:rPr>
          <w:rFonts w:asciiTheme="minorHAnsi" w:hAnsiTheme="minorHAnsi"/>
          <w:sz w:val="18"/>
          <w:szCs w:val="18"/>
          <w:lang w:val="nl-BE"/>
        </w:rPr>
        <w:t xml:space="preserve"> 57 en </w:t>
      </w:r>
      <w:r w:rsidRPr="00271EBB">
        <w:rPr>
          <w:rFonts w:asciiTheme="minorHAnsi" w:hAnsiTheme="minorHAnsi"/>
          <w:sz w:val="18"/>
          <w:szCs w:val="18"/>
          <w:lang w:val="nl-BE"/>
        </w:rPr>
        <w:t>58.</w:t>
      </w:r>
    </w:p>
    <w:p w:rsidR="000A1A38" w:rsidRPr="00271EBB" w:rsidRDefault="000A1A38">
      <w:pPr>
        <w:pStyle w:val="Notedebasdepage"/>
        <w:rPr>
          <w:lang w:val="nl-BE"/>
        </w:rPr>
      </w:pPr>
    </w:p>
  </w:footnote>
  <w:footnote w:id="2">
    <w:p w:rsidR="00AB5361" w:rsidRDefault="00DE0F97" w:rsidP="00DE0F97">
      <w:pPr>
        <w:pStyle w:val="Notedebasdepage"/>
        <w:ind w:left="708" w:hanging="708"/>
        <w:rPr>
          <w:rFonts w:asciiTheme="minorHAnsi" w:hAnsiTheme="minorHAnsi"/>
          <w:i/>
          <w:sz w:val="18"/>
          <w:szCs w:val="18"/>
          <w:lang w:val="nl-BE"/>
        </w:rPr>
      </w:pPr>
      <w:r w:rsidRPr="00312E70">
        <w:rPr>
          <w:rStyle w:val="Appelnotedebasdep"/>
          <w:rFonts w:asciiTheme="minorHAnsi" w:hAnsiTheme="minorHAnsi"/>
          <w:sz w:val="18"/>
          <w:szCs w:val="18"/>
        </w:rPr>
        <w:footnoteRef/>
      </w:r>
      <w:r w:rsidR="00312E70" w:rsidRPr="00AB5361">
        <w:rPr>
          <w:rFonts w:asciiTheme="minorHAnsi" w:hAnsiTheme="minorHAnsi"/>
          <w:sz w:val="18"/>
          <w:szCs w:val="18"/>
          <w:lang w:val="nl-BE"/>
        </w:rPr>
        <w:t xml:space="preserve"> </w:t>
      </w:r>
      <w:r w:rsidR="00F60B77" w:rsidRPr="00AB5361">
        <w:rPr>
          <w:rFonts w:asciiTheme="minorHAnsi" w:hAnsiTheme="minorHAnsi"/>
          <w:sz w:val="18"/>
          <w:szCs w:val="18"/>
          <w:lang w:val="nl-BE"/>
        </w:rPr>
        <w:t xml:space="preserve">Namelijk </w:t>
      </w:r>
      <w:r w:rsidRPr="00AB5361">
        <w:rPr>
          <w:rFonts w:asciiTheme="minorHAnsi" w:hAnsiTheme="minorHAnsi"/>
          <w:i/>
          <w:sz w:val="18"/>
          <w:szCs w:val="18"/>
          <w:lang w:val="nl-BE"/>
        </w:rPr>
        <w:t>« </w:t>
      </w:r>
      <w:r w:rsidR="00AB5361" w:rsidRPr="00AB5361">
        <w:rPr>
          <w:rFonts w:asciiTheme="minorHAnsi" w:hAnsiTheme="minorHAnsi"/>
          <w:i/>
          <w:sz w:val="18"/>
          <w:szCs w:val="18"/>
          <w:lang w:val="nl-BE"/>
        </w:rPr>
        <w:t>waken over de toepassing van de ordonnantie van 4 september 2008 betreffende de strijd tegen discriminatie en</w:t>
      </w:r>
    </w:p>
    <w:p w:rsidR="00AB5361" w:rsidRDefault="00AB5361" w:rsidP="00AB5361">
      <w:pPr>
        <w:pStyle w:val="Notedebasdepage"/>
        <w:ind w:left="708" w:hanging="708"/>
        <w:rPr>
          <w:rFonts w:asciiTheme="minorHAnsi" w:hAnsiTheme="minorHAnsi"/>
          <w:sz w:val="18"/>
          <w:szCs w:val="18"/>
          <w:lang w:val="nl-BE"/>
        </w:rPr>
      </w:pPr>
      <w:r w:rsidRPr="00AB5361">
        <w:rPr>
          <w:rFonts w:asciiTheme="minorHAnsi" w:hAnsiTheme="minorHAnsi"/>
          <w:i/>
          <w:sz w:val="18"/>
          <w:szCs w:val="18"/>
          <w:lang w:val="nl-BE"/>
        </w:rPr>
        <w:t>de gelijke behandeling op het vlak van de tewerkstelling</w:t>
      </w:r>
      <w:r w:rsidR="00DE0F97" w:rsidRPr="00AB5361">
        <w:rPr>
          <w:rFonts w:asciiTheme="minorHAnsi" w:hAnsiTheme="minorHAnsi"/>
          <w:i/>
          <w:sz w:val="18"/>
          <w:szCs w:val="18"/>
          <w:lang w:val="nl-BE"/>
        </w:rPr>
        <w:t> »,</w:t>
      </w:r>
      <w:r w:rsidR="00DE0F97" w:rsidRPr="00AB5361">
        <w:rPr>
          <w:rFonts w:asciiTheme="minorHAnsi" w:hAnsiTheme="minorHAnsi"/>
          <w:sz w:val="18"/>
          <w:szCs w:val="18"/>
          <w:lang w:val="nl-BE"/>
        </w:rPr>
        <w:t xml:space="preserve"> arti</w:t>
      </w:r>
      <w:r w:rsidRPr="00AB5361">
        <w:rPr>
          <w:rFonts w:asciiTheme="minorHAnsi" w:hAnsiTheme="minorHAnsi"/>
          <w:sz w:val="18"/>
          <w:szCs w:val="18"/>
          <w:lang w:val="nl-BE"/>
        </w:rPr>
        <w:t>kel</w:t>
      </w:r>
      <w:r w:rsidR="00DE0F97" w:rsidRPr="00AB5361">
        <w:rPr>
          <w:rFonts w:asciiTheme="minorHAnsi" w:hAnsiTheme="minorHAnsi"/>
          <w:sz w:val="18"/>
          <w:szCs w:val="18"/>
          <w:lang w:val="nl-BE"/>
        </w:rPr>
        <w:t xml:space="preserve"> 21 </w:t>
      </w:r>
      <w:r w:rsidRPr="00AB5361">
        <w:rPr>
          <w:rFonts w:asciiTheme="minorHAnsi" w:hAnsiTheme="minorHAnsi"/>
          <w:sz w:val="18"/>
          <w:szCs w:val="18"/>
          <w:lang w:val="nl-BE"/>
        </w:rPr>
        <w:t xml:space="preserve">van </w:t>
      </w:r>
      <w:r w:rsidR="00DE0F97" w:rsidRPr="00AB5361">
        <w:rPr>
          <w:rFonts w:asciiTheme="minorHAnsi" w:hAnsiTheme="minorHAnsi"/>
          <w:sz w:val="18"/>
          <w:szCs w:val="18"/>
          <w:lang w:val="nl-BE"/>
        </w:rPr>
        <w:t xml:space="preserve">de </w:t>
      </w:r>
      <w:r>
        <w:rPr>
          <w:rFonts w:asciiTheme="minorHAnsi" w:hAnsiTheme="minorHAnsi"/>
          <w:sz w:val="18"/>
          <w:szCs w:val="18"/>
          <w:lang w:val="nl-BE"/>
        </w:rPr>
        <w:t>ordonnanti</w:t>
      </w:r>
      <w:r w:rsidR="00DE0F97" w:rsidRPr="00AB5361">
        <w:rPr>
          <w:rFonts w:asciiTheme="minorHAnsi" w:hAnsiTheme="minorHAnsi"/>
          <w:sz w:val="18"/>
          <w:szCs w:val="18"/>
          <w:lang w:val="nl-BE"/>
        </w:rPr>
        <w:t xml:space="preserve">e </w:t>
      </w:r>
      <w:r>
        <w:rPr>
          <w:rFonts w:asciiTheme="minorHAnsi" w:hAnsiTheme="minorHAnsi"/>
          <w:sz w:val="18"/>
          <w:szCs w:val="18"/>
          <w:lang w:val="nl-BE"/>
        </w:rPr>
        <w:t>van 14 juli</w:t>
      </w:r>
      <w:r w:rsidR="00DE0F97" w:rsidRPr="00AB5361">
        <w:rPr>
          <w:rFonts w:asciiTheme="minorHAnsi" w:hAnsiTheme="minorHAnsi"/>
          <w:sz w:val="18"/>
          <w:szCs w:val="18"/>
          <w:lang w:val="nl-BE"/>
        </w:rPr>
        <w:t xml:space="preserve"> 2011 </w:t>
      </w:r>
      <w:r>
        <w:rPr>
          <w:rFonts w:asciiTheme="minorHAnsi" w:hAnsiTheme="minorHAnsi"/>
          <w:sz w:val="18"/>
          <w:szCs w:val="18"/>
          <w:lang w:val="nl-BE"/>
        </w:rPr>
        <w:t>betreffende het</w:t>
      </w:r>
    </w:p>
    <w:p w:rsidR="00DE0F97" w:rsidRPr="00AB5361" w:rsidRDefault="00AB5361" w:rsidP="00AB5361">
      <w:pPr>
        <w:pStyle w:val="Notedebasdepage"/>
        <w:ind w:left="708" w:hanging="708"/>
        <w:rPr>
          <w:sz w:val="18"/>
          <w:szCs w:val="18"/>
          <w:lang w:val="nl-BE"/>
        </w:rPr>
      </w:pPr>
      <w:r>
        <w:rPr>
          <w:rFonts w:asciiTheme="minorHAnsi" w:hAnsiTheme="minorHAnsi"/>
          <w:sz w:val="18"/>
          <w:szCs w:val="18"/>
          <w:lang w:val="nl-BE"/>
        </w:rPr>
        <w:t>gemengd beheer van de arbeidsmarkt in het Brussels Hoofdstedelijk Gewest</w:t>
      </w:r>
      <w:r w:rsidR="00DE0F97" w:rsidRPr="00AB5361">
        <w:rPr>
          <w:rFonts w:asciiTheme="minorHAnsi" w:hAnsiTheme="minorHAnsi"/>
          <w:sz w:val="18"/>
          <w:szCs w:val="18"/>
          <w:lang w:val="nl-BE"/>
        </w:rPr>
        <w:t>.</w:t>
      </w:r>
      <w:r w:rsidR="00DE0F97" w:rsidRPr="00AB5361">
        <w:rPr>
          <w:sz w:val="18"/>
          <w:szCs w:val="18"/>
          <w:lang w:val="nl-BE"/>
        </w:rPr>
        <w:t xml:space="preserve"> </w:t>
      </w:r>
    </w:p>
  </w:footnote>
  <w:footnote w:id="3">
    <w:p w:rsidR="00097978" w:rsidRPr="00846C5D" w:rsidRDefault="00097978">
      <w:pPr>
        <w:pStyle w:val="Notedebasdepage"/>
        <w:rPr>
          <w:sz w:val="18"/>
          <w:szCs w:val="18"/>
          <w:lang w:val="nl-BE"/>
        </w:rPr>
      </w:pPr>
      <w:r w:rsidRPr="00097978">
        <w:rPr>
          <w:rStyle w:val="Appelnotedebasdep"/>
          <w:sz w:val="18"/>
          <w:szCs w:val="18"/>
        </w:rPr>
        <w:footnoteRef/>
      </w:r>
      <w:r w:rsidRPr="00846C5D">
        <w:rPr>
          <w:sz w:val="18"/>
          <w:szCs w:val="18"/>
          <w:lang w:val="nl-BE"/>
        </w:rPr>
        <w:t xml:space="preserve"> </w:t>
      </w:r>
      <w:r w:rsidR="00846C5D" w:rsidRPr="00846C5D">
        <w:rPr>
          <w:rFonts w:asciiTheme="minorHAnsi" w:hAnsiTheme="minorHAnsi"/>
          <w:sz w:val="18"/>
          <w:szCs w:val="18"/>
          <w:lang w:val="nl-BE"/>
        </w:rPr>
        <w:t>http://www.esr.irisnet.be/adviezen/adviezen-van-de-raad/par-date/2016/a-2016-061-esr/view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CCD" w:rsidRPr="003E7CCD" w:rsidRDefault="003E7CCD">
    <w:pPr>
      <w:pStyle w:val="En-tte"/>
      <w:rPr>
        <w:rFonts w:asciiTheme="minorHAnsi" w:hAnsiTheme="minorHAnsi"/>
      </w:rPr>
    </w:pPr>
    <w:r w:rsidRPr="003E7CCD">
      <w:rPr>
        <w:rFonts w:asciiTheme="minorHAnsi" w:hAnsiTheme="minorHAnsi"/>
      </w:rPr>
      <w:ptab w:relativeTo="margin" w:alignment="right" w:leader="none"/>
    </w:r>
    <w:r w:rsidRPr="003E7CCD">
      <w:rPr>
        <w:rFonts w:asciiTheme="minorHAnsi" w:hAnsiTheme="minorHAnsi"/>
      </w:rPr>
      <w:t>A-2016-092-ESR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4E" w:rsidRDefault="00CB4809" w:rsidP="00483979">
    <w:pPr>
      <w:pStyle w:val="En-tte"/>
      <w:jc w:val="center"/>
    </w:pPr>
    <w:r>
      <w:rPr>
        <w:noProof/>
        <w:lang w:eastAsia="fr-BE"/>
      </w:rPr>
      <w:drawing>
        <wp:inline distT="0" distB="0" distL="0" distR="0">
          <wp:extent cx="1472565" cy="1220470"/>
          <wp:effectExtent l="0" t="0" r="0" b="0"/>
          <wp:docPr id="1" name="Image 3" descr="C:\Users\spolet\AppData\Local\Microsoft\Windows\Temporary Internet Files\Content.Outlook\904HNT87\logo-PANTONE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spolet\AppData\Local\Microsoft\Windows\Temporary Internet Files\Content.Outlook\904HNT87\logo-PANTONE 201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565" cy="1220470"/>
                  </a:xfrm>
                  <a:prstGeom prst="rect">
                    <a:avLst/>
                  </a:prstGeom>
                  <a:noFill/>
                  <a:ln>
                    <a:noFill/>
                  </a:ln>
                </pic:spPr>
              </pic:pic>
            </a:graphicData>
          </a:graphic>
        </wp:inline>
      </w:drawing>
    </w:r>
  </w:p>
  <w:p w:rsidR="0091174E" w:rsidRDefault="0091174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47A0"/>
    <w:multiLevelType w:val="hybridMultilevel"/>
    <w:tmpl w:val="56B23FD2"/>
    <w:lvl w:ilvl="0" w:tplc="D2B06B16">
      <w:start w:val="1"/>
      <w:numFmt w:val="decimal"/>
      <w:lvlText w:val="%1."/>
      <w:lvlJc w:val="left"/>
      <w:pPr>
        <w:ind w:left="1065" w:hanging="360"/>
      </w:pPr>
      <w:rPr>
        <w:rFonts w:hint="default"/>
        <w:b/>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1" w15:restartNumberingAfterBreak="0">
    <w:nsid w:val="0575168E"/>
    <w:multiLevelType w:val="hybridMultilevel"/>
    <w:tmpl w:val="463A814C"/>
    <w:lvl w:ilvl="0" w:tplc="92EE1F82">
      <w:numFmt w:val="bullet"/>
      <w:lvlText w:val="-"/>
      <w:lvlJc w:val="left"/>
      <w:pPr>
        <w:ind w:left="1065" w:hanging="705"/>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885F79"/>
    <w:multiLevelType w:val="hybridMultilevel"/>
    <w:tmpl w:val="CD5268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0B783E"/>
    <w:multiLevelType w:val="multilevel"/>
    <w:tmpl w:val="4F3A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07E8A"/>
    <w:multiLevelType w:val="multilevel"/>
    <w:tmpl w:val="050CF612"/>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AF3C40"/>
    <w:multiLevelType w:val="hybridMultilevel"/>
    <w:tmpl w:val="DE0E62E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2A15B70"/>
    <w:multiLevelType w:val="hybridMultilevel"/>
    <w:tmpl w:val="3B6AD44E"/>
    <w:lvl w:ilvl="0" w:tplc="35347DF0">
      <w:numFmt w:val="bullet"/>
      <w:lvlText w:val="-"/>
      <w:lvlJc w:val="left"/>
      <w:pPr>
        <w:ind w:left="720" w:hanging="360"/>
      </w:pPr>
      <w:rPr>
        <w:rFonts w:ascii="Calibri" w:eastAsiaTheme="minorHAns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F14E40"/>
    <w:multiLevelType w:val="hybridMultilevel"/>
    <w:tmpl w:val="58923C1E"/>
    <w:lvl w:ilvl="0" w:tplc="9A20413E">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21DF3133"/>
    <w:multiLevelType w:val="hybridMultilevel"/>
    <w:tmpl w:val="E75A2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4C82"/>
    <w:multiLevelType w:val="hybridMultilevel"/>
    <w:tmpl w:val="0AB62A2C"/>
    <w:lvl w:ilvl="0" w:tplc="C2E6829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6792804"/>
    <w:multiLevelType w:val="hybridMultilevel"/>
    <w:tmpl w:val="E5743288"/>
    <w:lvl w:ilvl="0" w:tplc="531832D0">
      <w:start w:val="2"/>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8311CF9"/>
    <w:multiLevelType w:val="hybridMultilevel"/>
    <w:tmpl w:val="DF647932"/>
    <w:lvl w:ilvl="0" w:tplc="D0E698CE">
      <w:numFmt w:val="bullet"/>
      <w:lvlText w:val="-"/>
      <w:lvlJc w:val="left"/>
      <w:pPr>
        <w:ind w:left="720" w:hanging="360"/>
      </w:pPr>
      <w:rPr>
        <w:rFonts w:ascii="Calibri" w:eastAsiaTheme="minorHAnsi" w:hAnsi="Calibri" w:cs="Times New Roman" w:hint="default"/>
        <w:lang w:val="nl-BE"/>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8AC76C2"/>
    <w:multiLevelType w:val="multilevel"/>
    <w:tmpl w:val="F4FE68AA"/>
    <w:lvl w:ilvl="0">
      <w:start w:val="1"/>
      <w:numFmt w:val="decimal"/>
      <w:lvlText w:val="%1."/>
      <w:lvlJc w:val="left"/>
      <w:pPr>
        <w:ind w:left="717"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446" w:hanging="108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812"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541" w:hanging="2160"/>
      </w:pPr>
      <w:rPr>
        <w:rFonts w:hint="default"/>
      </w:rPr>
    </w:lvl>
  </w:abstractNum>
  <w:abstractNum w:abstractNumId="13" w15:restartNumberingAfterBreak="0">
    <w:nsid w:val="28FF6E44"/>
    <w:multiLevelType w:val="hybridMultilevel"/>
    <w:tmpl w:val="311C7C5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2A3D0E30"/>
    <w:multiLevelType w:val="hybridMultilevel"/>
    <w:tmpl w:val="DCB0E7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DB12C85"/>
    <w:multiLevelType w:val="hybridMultilevel"/>
    <w:tmpl w:val="C992A10C"/>
    <w:lvl w:ilvl="0" w:tplc="287A30FE">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325D471C"/>
    <w:multiLevelType w:val="hybridMultilevel"/>
    <w:tmpl w:val="78F0EDA2"/>
    <w:lvl w:ilvl="0" w:tplc="3A94B38C">
      <w:start w:val="1"/>
      <w:numFmt w:val="bullet"/>
      <w:lvlText w:val="-"/>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346134B6"/>
    <w:multiLevelType w:val="multilevel"/>
    <w:tmpl w:val="794614E0"/>
    <w:lvl w:ilvl="0">
      <w:start w:val="1"/>
      <w:numFmt w:val="decimal"/>
      <w:lvlText w:val="%1."/>
      <w:lvlJc w:val="left"/>
      <w:pPr>
        <w:ind w:left="720" w:hanging="360"/>
      </w:pPr>
    </w:lvl>
    <w:lvl w:ilvl="1">
      <w:start w:val="1"/>
      <w:numFmt w:val="decimal"/>
      <w:isLgl/>
      <w:lvlText w:val="%1.%2"/>
      <w:lvlJc w:val="left"/>
      <w:pPr>
        <w:ind w:left="1140" w:hanging="435"/>
      </w:pPr>
      <w:rPr>
        <w:rFonts w:hint="default"/>
      </w:rPr>
    </w:lvl>
    <w:lvl w:ilvl="2">
      <w:start w:val="1"/>
      <w:numFmt w:val="decimalZero"/>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8" w15:restartNumberingAfterBreak="0">
    <w:nsid w:val="35136512"/>
    <w:multiLevelType w:val="multilevel"/>
    <w:tmpl w:val="ACE8C00A"/>
    <w:lvl w:ilvl="0">
      <w:start w:val="1"/>
      <w:numFmt w:val="decimal"/>
      <w:lvlText w:val="%1.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36A464AE"/>
    <w:multiLevelType w:val="hybridMultilevel"/>
    <w:tmpl w:val="231A0CAE"/>
    <w:lvl w:ilvl="0" w:tplc="47643E30">
      <w:start w:val="2"/>
      <w:numFmt w:val="bullet"/>
      <w:lvlText w:val="-"/>
      <w:lvlJc w:val="left"/>
      <w:pPr>
        <w:ind w:left="1080" w:hanging="360"/>
      </w:pPr>
      <w:rPr>
        <w:rFonts w:ascii="Calibri" w:eastAsia="Calibri" w:hAnsi="Calibri"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20" w15:restartNumberingAfterBreak="0">
    <w:nsid w:val="3C426221"/>
    <w:multiLevelType w:val="multilevel"/>
    <w:tmpl w:val="F4FE68AA"/>
    <w:lvl w:ilvl="0">
      <w:start w:val="1"/>
      <w:numFmt w:val="decimal"/>
      <w:lvlText w:val="%1."/>
      <w:lvlJc w:val="left"/>
      <w:pPr>
        <w:ind w:left="717"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446" w:hanging="108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812"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541" w:hanging="2160"/>
      </w:pPr>
      <w:rPr>
        <w:rFonts w:hint="default"/>
      </w:rPr>
    </w:lvl>
  </w:abstractNum>
  <w:abstractNum w:abstractNumId="21" w15:restartNumberingAfterBreak="0">
    <w:nsid w:val="3C5C5058"/>
    <w:multiLevelType w:val="hybridMultilevel"/>
    <w:tmpl w:val="EAC40CC0"/>
    <w:lvl w:ilvl="0" w:tplc="080C000F">
      <w:start w:val="1"/>
      <w:numFmt w:val="decimal"/>
      <w:lvlText w:val="%1."/>
      <w:lvlJc w:val="left"/>
      <w:pPr>
        <w:ind w:left="770" w:hanging="360"/>
      </w:pPr>
    </w:lvl>
    <w:lvl w:ilvl="1" w:tplc="080C0019" w:tentative="1">
      <w:start w:val="1"/>
      <w:numFmt w:val="lowerLetter"/>
      <w:lvlText w:val="%2."/>
      <w:lvlJc w:val="left"/>
      <w:pPr>
        <w:ind w:left="1490" w:hanging="360"/>
      </w:pPr>
    </w:lvl>
    <w:lvl w:ilvl="2" w:tplc="080C001B" w:tentative="1">
      <w:start w:val="1"/>
      <w:numFmt w:val="lowerRoman"/>
      <w:lvlText w:val="%3."/>
      <w:lvlJc w:val="right"/>
      <w:pPr>
        <w:ind w:left="2210" w:hanging="180"/>
      </w:pPr>
    </w:lvl>
    <w:lvl w:ilvl="3" w:tplc="080C000F" w:tentative="1">
      <w:start w:val="1"/>
      <w:numFmt w:val="decimal"/>
      <w:lvlText w:val="%4."/>
      <w:lvlJc w:val="left"/>
      <w:pPr>
        <w:ind w:left="2930" w:hanging="360"/>
      </w:pPr>
    </w:lvl>
    <w:lvl w:ilvl="4" w:tplc="080C0019" w:tentative="1">
      <w:start w:val="1"/>
      <w:numFmt w:val="lowerLetter"/>
      <w:lvlText w:val="%5."/>
      <w:lvlJc w:val="left"/>
      <w:pPr>
        <w:ind w:left="3650" w:hanging="360"/>
      </w:pPr>
    </w:lvl>
    <w:lvl w:ilvl="5" w:tplc="080C001B" w:tentative="1">
      <w:start w:val="1"/>
      <w:numFmt w:val="lowerRoman"/>
      <w:lvlText w:val="%6."/>
      <w:lvlJc w:val="right"/>
      <w:pPr>
        <w:ind w:left="4370" w:hanging="180"/>
      </w:pPr>
    </w:lvl>
    <w:lvl w:ilvl="6" w:tplc="080C000F" w:tentative="1">
      <w:start w:val="1"/>
      <w:numFmt w:val="decimal"/>
      <w:lvlText w:val="%7."/>
      <w:lvlJc w:val="left"/>
      <w:pPr>
        <w:ind w:left="5090" w:hanging="360"/>
      </w:pPr>
    </w:lvl>
    <w:lvl w:ilvl="7" w:tplc="080C0019" w:tentative="1">
      <w:start w:val="1"/>
      <w:numFmt w:val="lowerLetter"/>
      <w:lvlText w:val="%8."/>
      <w:lvlJc w:val="left"/>
      <w:pPr>
        <w:ind w:left="5810" w:hanging="360"/>
      </w:pPr>
    </w:lvl>
    <w:lvl w:ilvl="8" w:tplc="080C001B" w:tentative="1">
      <w:start w:val="1"/>
      <w:numFmt w:val="lowerRoman"/>
      <w:lvlText w:val="%9."/>
      <w:lvlJc w:val="right"/>
      <w:pPr>
        <w:ind w:left="6530" w:hanging="180"/>
      </w:pPr>
    </w:lvl>
  </w:abstractNum>
  <w:abstractNum w:abstractNumId="22" w15:restartNumberingAfterBreak="0">
    <w:nsid w:val="43BE1349"/>
    <w:multiLevelType w:val="multilevel"/>
    <w:tmpl w:val="36CEF29E"/>
    <w:lvl w:ilvl="0">
      <w:start w:val="1"/>
      <w:numFmt w:val="decimal"/>
      <w:lvlText w:val="%1."/>
      <w:lvlJc w:val="left"/>
      <w:pPr>
        <w:ind w:left="717" w:hanging="360"/>
      </w:pPr>
      <w:rPr>
        <w:rFonts w:hint="default"/>
        <w:sz w:val="32"/>
      </w:rPr>
    </w:lvl>
    <w:lvl w:ilvl="1">
      <w:start w:val="1"/>
      <w:numFmt w:val="decimal"/>
      <w:isLgl/>
      <w:lvlText w:val="%1.%2"/>
      <w:lvlJc w:val="left"/>
      <w:pPr>
        <w:ind w:left="735" w:hanging="375"/>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446" w:hanging="108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812"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541" w:hanging="2160"/>
      </w:pPr>
      <w:rPr>
        <w:rFonts w:hint="default"/>
      </w:rPr>
    </w:lvl>
  </w:abstractNum>
  <w:abstractNum w:abstractNumId="23" w15:restartNumberingAfterBreak="0">
    <w:nsid w:val="477878F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89181F"/>
    <w:multiLevelType w:val="hybridMultilevel"/>
    <w:tmpl w:val="19A42B3E"/>
    <w:lvl w:ilvl="0" w:tplc="3C26CE24">
      <w:start w:val="1"/>
      <w:numFmt w:val="lowerLetter"/>
      <w:lvlText w:val="%1."/>
      <w:lvlJc w:val="left"/>
      <w:pPr>
        <w:ind w:left="720" w:hanging="360"/>
      </w:pPr>
      <w:rPr>
        <w:rFonts w:ascii="Calibri" w:eastAsia="Calibri" w:hAnsi="Calibri" w:cs="Times New Roman"/>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5" w15:restartNumberingAfterBreak="0">
    <w:nsid w:val="4C59393D"/>
    <w:multiLevelType w:val="multilevel"/>
    <w:tmpl w:val="050CF612"/>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2B45CC"/>
    <w:multiLevelType w:val="multilevel"/>
    <w:tmpl w:val="27A4496C"/>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DB5065"/>
    <w:multiLevelType w:val="hybridMultilevel"/>
    <w:tmpl w:val="BA781F72"/>
    <w:lvl w:ilvl="0" w:tplc="45A091EE">
      <w:numFmt w:val="bullet"/>
      <w:lvlText w:val="•"/>
      <w:lvlJc w:val="left"/>
      <w:pPr>
        <w:ind w:left="1065" w:hanging="705"/>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F476D72"/>
    <w:multiLevelType w:val="hybridMultilevel"/>
    <w:tmpl w:val="EA38299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2052142"/>
    <w:multiLevelType w:val="hybridMultilevel"/>
    <w:tmpl w:val="3A2408E2"/>
    <w:lvl w:ilvl="0" w:tplc="04989326">
      <w:start w:val="1"/>
      <w:numFmt w:val="decimal"/>
      <w:lvlText w:val="%1."/>
      <w:lvlJc w:val="left"/>
      <w:pPr>
        <w:ind w:left="1065" w:hanging="360"/>
      </w:pPr>
      <w:rPr>
        <w:rFonts w:hint="default"/>
        <w:b/>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30" w15:restartNumberingAfterBreak="0">
    <w:nsid w:val="6B4D3492"/>
    <w:multiLevelType w:val="hybridMultilevel"/>
    <w:tmpl w:val="96B62F4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C6E116B"/>
    <w:multiLevelType w:val="multilevel"/>
    <w:tmpl w:val="050CF612"/>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074E46"/>
    <w:multiLevelType w:val="hybridMultilevel"/>
    <w:tmpl w:val="C6D45572"/>
    <w:lvl w:ilvl="0" w:tplc="080C0001">
      <w:start w:val="1"/>
      <w:numFmt w:val="bullet"/>
      <w:lvlText w:val=""/>
      <w:lvlJc w:val="left"/>
      <w:pPr>
        <w:ind w:left="720" w:hanging="360"/>
      </w:pPr>
      <w:rPr>
        <w:rFonts w:ascii="Symbol" w:hAnsi="Symbol" w:hint="default"/>
      </w:rPr>
    </w:lvl>
    <w:lvl w:ilvl="1" w:tplc="86D63D30">
      <w:start w:val="1"/>
      <w:numFmt w:val="bullet"/>
      <w:lvlText w:val="o"/>
      <w:lvlJc w:val="left"/>
      <w:pPr>
        <w:ind w:left="1440" w:hanging="360"/>
      </w:pPr>
      <w:rPr>
        <w:rFonts w:ascii="Courier New" w:hAnsi="Courier New" w:cs="Courier New" w:hint="default"/>
        <w:color w:val="auto"/>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C11154"/>
    <w:multiLevelType w:val="hybridMultilevel"/>
    <w:tmpl w:val="F6A4BE02"/>
    <w:lvl w:ilvl="0" w:tplc="3A94B38C">
      <w:start w:val="1"/>
      <w:numFmt w:val="bullet"/>
      <w:lvlText w:val="-"/>
      <w:lvlJc w:val="left"/>
      <w:pPr>
        <w:ind w:left="720" w:hanging="360"/>
      </w:pPr>
      <w:rPr>
        <w:rFonts w:ascii="Courier New" w:hAnsi="Courier New"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7500B71"/>
    <w:multiLevelType w:val="hybridMultilevel"/>
    <w:tmpl w:val="56FA180E"/>
    <w:lvl w:ilvl="0" w:tplc="3A94B38C">
      <w:start w:val="1"/>
      <w:numFmt w:val="bullet"/>
      <w:lvlText w:val="-"/>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7765274A"/>
    <w:multiLevelType w:val="multilevel"/>
    <w:tmpl w:val="050CF612"/>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B51163"/>
    <w:multiLevelType w:val="hybridMultilevel"/>
    <w:tmpl w:val="23303C1A"/>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7" w15:restartNumberingAfterBreak="0">
    <w:nsid w:val="7DA74AF8"/>
    <w:multiLevelType w:val="hybridMultilevel"/>
    <w:tmpl w:val="8C6C9B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DFF726A"/>
    <w:multiLevelType w:val="multilevel"/>
    <w:tmpl w:val="050CF612"/>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8"/>
  </w:num>
  <w:num w:numId="3">
    <w:abstractNumId w:val="17"/>
  </w:num>
  <w:num w:numId="4">
    <w:abstractNumId w:val="17"/>
  </w:num>
  <w:num w:numId="5">
    <w:abstractNumId w:val="17"/>
  </w:num>
  <w:num w:numId="6">
    <w:abstractNumId w:val="3"/>
  </w:num>
  <w:num w:numId="7">
    <w:abstractNumId w:val="30"/>
  </w:num>
  <w:num w:numId="8">
    <w:abstractNumId w:val="13"/>
  </w:num>
  <w:num w:numId="9">
    <w:abstractNumId w:val="17"/>
  </w:num>
  <w:num w:numId="10">
    <w:abstractNumId w:val="17"/>
  </w:num>
  <w:num w:numId="11">
    <w:abstractNumId w:val="27"/>
  </w:num>
  <w:num w:numId="12">
    <w:abstractNumId w:val="14"/>
  </w:num>
  <w:num w:numId="13">
    <w:abstractNumId w:val="1"/>
  </w:num>
  <w:num w:numId="14">
    <w:abstractNumId w:val="17"/>
  </w:num>
  <w:num w:numId="15">
    <w:abstractNumId w:val="17"/>
  </w:num>
  <w:num w:numId="16">
    <w:abstractNumId w:val="17"/>
  </w:num>
  <w:num w:numId="17">
    <w:abstractNumId w:val="0"/>
  </w:num>
  <w:num w:numId="18">
    <w:abstractNumId w:val="29"/>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6"/>
  </w:num>
  <w:num w:numId="23">
    <w:abstractNumId w:val="1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26"/>
  </w:num>
  <w:num w:numId="27">
    <w:abstractNumId w:val="7"/>
  </w:num>
  <w:num w:numId="28">
    <w:abstractNumId w:val="34"/>
  </w:num>
  <w:num w:numId="29">
    <w:abstractNumId w:val="16"/>
  </w:num>
  <w:num w:numId="30">
    <w:abstractNumId w:val="23"/>
  </w:num>
  <w:num w:numId="31">
    <w:abstractNumId w:val="38"/>
  </w:num>
  <w:num w:numId="32">
    <w:abstractNumId w:val="4"/>
  </w:num>
  <w:num w:numId="33">
    <w:abstractNumId w:val="25"/>
  </w:num>
  <w:num w:numId="34">
    <w:abstractNumId w:val="35"/>
  </w:num>
  <w:num w:numId="35">
    <w:abstractNumId w:val="31"/>
  </w:num>
  <w:num w:numId="36">
    <w:abstractNumId w:val="28"/>
  </w:num>
  <w:num w:numId="37">
    <w:abstractNumId w:val="33"/>
  </w:num>
  <w:num w:numId="38">
    <w:abstractNumId w:val="21"/>
  </w:num>
  <w:num w:numId="39">
    <w:abstractNumId w:val="2"/>
  </w:num>
  <w:num w:numId="40">
    <w:abstractNumId w:val="22"/>
  </w:num>
  <w:num w:numId="41">
    <w:abstractNumId w:val="5"/>
  </w:num>
  <w:num w:numId="42">
    <w:abstractNumId w:val="12"/>
  </w:num>
  <w:num w:numId="43">
    <w:abstractNumId w:val="11"/>
  </w:num>
  <w:num w:numId="44">
    <w:abstractNumId w:val="32"/>
  </w:num>
  <w:num w:numId="45">
    <w:abstractNumId w:val="20"/>
  </w:num>
  <w:num w:numId="46">
    <w:abstractNumId w:val="37"/>
  </w:num>
  <w:num w:numId="47">
    <w:abstractNumId w:val="6"/>
  </w:num>
  <w:num w:numId="48">
    <w:abstractNumId w:val="8"/>
  </w:num>
  <w:num w:numId="49">
    <w:abstractNumId w:val="1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5D"/>
    <w:rsid w:val="0000001A"/>
    <w:rsid w:val="000000B1"/>
    <w:rsid w:val="00000767"/>
    <w:rsid w:val="00000813"/>
    <w:rsid w:val="00000D0E"/>
    <w:rsid w:val="00001069"/>
    <w:rsid w:val="0000231A"/>
    <w:rsid w:val="00002320"/>
    <w:rsid w:val="000023CC"/>
    <w:rsid w:val="000024F6"/>
    <w:rsid w:val="00002E01"/>
    <w:rsid w:val="00003A0B"/>
    <w:rsid w:val="00004318"/>
    <w:rsid w:val="00004785"/>
    <w:rsid w:val="00004FC7"/>
    <w:rsid w:val="00006315"/>
    <w:rsid w:val="00006687"/>
    <w:rsid w:val="00006EE4"/>
    <w:rsid w:val="0000704C"/>
    <w:rsid w:val="00007110"/>
    <w:rsid w:val="000108FE"/>
    <w:rsid w:val="000124D8"/>
    <w:rsid w:val="00012B10"/>
    <w:rsid w:val="00013263"/>
    <w:rsid w:val="000137E2"/>
    <w:rsid w:val="00014012"/>
    <w:rsid w:val="00014087"/>
    <w:rsid w:val="00014398"/>
    <w:rsid w:val="0001462A"/>
    <w:rsid w:val="00014699"/>
    <w:rsid w:val="00014874"/>
    <w:rsid w:val="00014E2B"/>
    <w:rsid w:val="00015266"/>
    <w:rsid w:val="0001556F"/>
    <w:rsid w:val="00015A08"/>
    <w:rsid w:val="00015A2B"/>
    <w:rsid w:val="00015E46"/>
    <w:rsid w:val="000173B7"/>
    <w:rsid w:val="00017AC9"/>
    <w:rsid w:val="000201B9"/>
    <w:rsid w:val="0002046F"/>
    <w:rsid w:val="0002064F"/>
    <w:rsid w:val="000206AB"/>
    <w:rsid w:val="00020EF0"/>
    <w:rsid w:val="0002145E"/>
    <w:rsid w:val="00021B32"/>
    <w:rsid w:val="000226AF"/>
    <w:rsid w:val="0002303C"/>
    <w:rsid w:val="00023063"/>
    <w:rsid w:val="00023319"/>
    <w:rsid w:val="00023493"/>
    <w:rsid w:val="000244C3"/>
    <w:rsid w:val="00024546"/>
    <w:rsid w:val="00024FB8"/>
    <w:rsid w:val="00025209"/>
    <w:rsid w:val="0002768E"/>
    <w:rsid w:val="00027DB1"/>
    <w:rsid w:val="000302B8"/>
    <w:rsid w:val="00030F40"/>
    <w:rsid w:val="000311F2"/>
    <w:rsid w:val="00032662"/>
    <w:rsid w:val="0003266B"/>
    <w:rsid w:val="00032B30"/>
    <w:rsid w:val="00033014"/>
    <w:rsid w:val="00033951"/>
    <w:rsid w:val="00033B02"/>
    <w:rsid w:val="00033F2F"/>
    <w:rsid w:val="0003459F"/>
    <w:rsid w:val="00034D29"/>
    <w:rsid w:val="000355E1"/>
    <w:rsid w:val="00035B90"/>
    <w:rsid w:val="00036006"/>
    <w:rsid w:val="0003615F"/>
    <w:rsid w:val="00037053"/>
    <w:rsid w:val="00037A92"/>
    <w:rsid w:val="00037ED7"/>
    <w:rsid w:val="000404C3"/>
    <w:rsid w:val="00040AB4"/>
    <w:rsid w:val="00041085"/>
    <w:rsid w:val="000410BC"/>
    <w:rsid w:val="000412B7"/>
    <w:rsid w:val="000416C9"/>
    <w:rsid w:val="000420F3"/>
    <w:rsid w:val="00042928"/>
    <w:rsid w:val="00042C0D"/>
    <w:rsid w:val="00042C77"/>
    <w:rsid w:val="00043170"/>
    <w:rsid w:val="000431FB"/>
    <w:rsid w:val="0004468D"/>
    <w:rsid w:val="00045B67"/>
    <w:rsid w:val="00046112"/>
    <w:rsid w:val="0004711C"/>
    <w:rsid w:val="00050089"/>
    <w:rsid w:val="00052A14"/>
    <w:rsid w:val="00052AE6"/>
    <w:rsid w:val="00052D41"/>
    <w:rsid w:val="00052D46"/>
    <w:rsid w:val="0005385E"/>
    <w:rsid w:val="00054725"/>
    <w:rsid w:val="000556EF"/>
    <w:rsid w:val="0005650A"/>
    <w:rsid w:val="00057891"/>
    <w:rsid w:val="00057FA3"/>
    <w:rsid w:val="00060305"/>
    <w:rsid w:val="00060343"/>
    <w:rsid w:val="00060358"/>
    <w:rsid w:val="000604E1"/>
    <w:rsid w:val="00060A1D"/>
    <w:rsid w:val="00060EA1"/>
    <w:rsid w:val="00060F23"/>
    <w:rsid w:val="000612A1"/>
    <w:rsid w:val="000627AC"/>
    <w:rsid w:val="00062D9D"/>
    <w:rsid w:val="0006370A"/>
    <w:rsid w:val="00063FBE"/>
    <w:rsid w:val="00064D88"/>
    <w:rsid w:val="00064E86"/>
    <w:rsid w:val="0006523F"/>
    <w:rsid w:val="00065529"/>
    <w:rsid w:val="000656DB"/>
    <w:rsid w:val="00065991"/>
    <w:rsid w:val="000662A5"/>
    <w:rsid w:val="00066676"/>
    <w:rsid w:val="000666FD"/>
    <w:rsid w:val="00066F61"/>
    <w:rsid w:val="000674FB"/>
    <w:rsid w:val="000678C6"/>
    <w:rsid w:val="00067E99"/>
    <w:rsid w:val="0007051D"/>
    <w:rsid w:val="0007084B"/>
    <w:rsid w:val="00071961"/>
    <w:rsid w:val="00071E45"/>
    <w:rsid w:val="00074EAB"/>
    <w:rsid w:val="000751F3"/>
    <w:rsid w:val="00075DB7"/>
    <w:rsid w:val="00075F3E"/>
    <w:rsid w:val="00075FB8"/>
    <w:rsid w:val="00076847"/>
    <w:rsid w:val="000768E8"/>
    <w:rsid w:val="00076CC6"/>
    <w:rsid w:val="00076D10"/>
    <w:rsid w:val="00077A71"/>
    <w:rsid w:val="00080E11"/>
    <w:rsid w:val="00081406"/>
    <w:rsid w:val="000816CB"/>
    <w:rsid w:val="0008170B"/>
    <w:rsid w:val="00082821"/>
    <w:rsid w:val="0008356F"/>
    <w:rsid w:val="0008394E"/>
    <w:rsid w:val="000849EB"/>
    <w:rsid w:val="00084BC8"/>
    <w:rsid w:val="00085828"/>
    <w:rsid w:val="000869E2"/>
    <w:rsid w:val="00086EB3"/>
    <w:rsid w:val="0008704B"/>
    <w:rsid w:val="0008757D"/>
    <w:rsid w:val="00087AE9"/>
    <w:rsid w:val="00087C19"/>
    <w:rsid w:val="00090FCB"/>
    <w:rsid w:val="0009219A"/>
    <w:rsid w:val="000923A3"/>
    <w:rsid w:val="000923AE"/>
    <w:rsid w:val="000925DB"/>
    <w:rsid w:val="00094427"/>
    <w:rsid w:val="000946EC"/>
    <w:rsid w:val="00095464"/>
    <w:rsid w:val="00095703"/>
    <w:rsid w:val="00095D56"/>
    <w:rsid w:val="00096248"/>
    <w:rsid w:val="0009626F"/>
    <w:rsid w:val="0009699E"/>
    <w:rsid w:val="000970D5"/>
    <w:rsid w:val="00097978"/>
    <w:rsid w:val="000A1A38"/>
    <w:rsid w:val="000A1D90"/>
    <w:rsid w:val="000A2A1F"/>
    <w:rsid w:val="000A327E"/>
    <w:rsid w:val="000A3588"/>
    <w:rsid w:val="000A3D2A"/>
    <w:rsid w:val="000A4065"/>
    <w:rsid w:val="000A4A5D"/>
    <w:rsid w:val="000A511B"/>
    <w:rsid w:val="000A51C0"/>
    <w:rsid w:val="000A5416"/>
    <w:rsid w:val="000A5959"/>
    <w:rsid w:val="000A5C4B"/>
    <w:rsid w:val="000A5FC3"/>
    <w:rsid w:val="000A650A"/>
    <w:rsid w:val="000A66D5"/>
    <w:rsid w:val="000A7341"/>
    <w:rsid w:val="000A7365"/>
    <w:rsid w:val="000A76C6"/>
    <w:rsid w:val="000B0F38"/>
    <w:rsid w:val="000B10E6"/>
    <w:rsid w:val="000B1C14"/>
    <w:rsid w:val="000B1D1E"/>
    <w:rsid w:val="000B25F8"/>
    <w:rsid w:val="000B271A"/>
    <w:rsid w:val="000B2846"/>
    <w:rsid w:val="000B2DD3"/>
    <w:rsid w:val="000B3D6D"/>
    <w:rsid w:val="000B3F8F"/>
    <w:rsid w:val="000B3FFD"/>
    <w:rsid w:val="000B4317"/>
    <w:rsid w:val="000B4507"/>
    <w:rsid w:val="000B4670"/>
    <w:rsid w:val="000B47C6"/>
    <w:rsid w:val="000B4C01"/>
    <w:rsid w:val="000B4F9F"/>
    <w:rsid w:val="000B5C81"/>
    <w:rsid w:val="000B6327"/>
    <w:rsid w:val="000B6CEE"/>
    <w:rsid w:val="000B74AB"/>
    <w:rsid w:val="000B7ACD"/>
    <w:rsid w:val="000C0148"/>
    <w:rsid w:val="000C0A4F"/>
    <w:rsid w:val="000C0B24"/>
    <w:rsid w:val="000C103C"/>
    <w:rsid w:val="000C12BF"/>
    <w:rsid w:val="000C195F"/>
    <w:rsid w:val="000C19A9"/>
    <w:rsid w:val="000C1FCF"/>
    <w:rsid w:val="000C334D"/>
    <w:rsid w:val="000C3371"/>
    <w:rsid w:val="000C345E"/>
    <w:rsid w:val="000C3BE3"/>
    <w:rsid w:val="000C3E8D"/>
    <w:rsid w:val="000C4451"/>
    <w:rsid w:val="000C52B1"/>
    <w:rsid w:val="000C6C9B"/>
    <w:rsid w:val="000C6D46"/>
    <w:rsid w:val="000C781A"/>
    <w:rsid w:val="000C7CFF"/>
    <w:rsid w:val="000D01A7"/>
    <w:rsid w:val="000D0A38"/>
    <w:rsid w:val="000D0A56"/>
    <w:rsid w:val="000D0A7E"/>
    <w:rsid w:val="000D0A88"/>
    <w:rsid w:val="000D13DC"/>
    <w:rsid w:val="000D14C1"/>
    <w:rsid w:val="000D1560"/>
    <w:rsid w:val="000D1B1A"/>
    <w:rsid w:val="000D2A72"/>
    <w:rsid w:val="000D2FE9"/>
    <w:rsid w:val="000D31C2"/>
    <w:rsid w:val="000D3B22"/>
    <w:rsid w:val="000D3C09"/>
    <w:rsid w:val="000D42CA"/>
    <w:rsid w:val="000D44BB"/>
    <w:rsid w:val="000D46F8"/>
    <w:rsid w:val="000D48E9"/>
    <w:rsid w:val="000D4EA4"/>
    <w:rsid w:val="000D5579"/>
    <w:rsid w:val="000D6090"/>
    <w:rsid w:val="000D6246"/>
    <w:rsid w:val="000D672D"/>
    <w:rsid w:val="000D685D"/>
    <w:rsid w:val="000D7011"/>
    <w:rsid w:val="000D74BB"/>
    <w:rsid w:val="000D7F74"/>
    <w:rsid w:val="000E0359"/>
    <w:rsid w:val="000E0444"/>
    <w:rsid w:val="000E09E7"/>
    <w:rsid w:val="000E1AC9"/>
    <w:rsid w:val="000E254B"/>
    <w:rsid w:val="000E2D4D"/>
    <w:rsid w:val="000E2E46"/>
    <w:rsid w:val="000E3348"/>
    <w:rsid w:val="000E3426"/>
    <w:rsid w:val="000E3D12"/>
    <w:rsid w:val="000E4F50"/>
    <w:rsid w:val="000E4FA8"/>
    <w:rsid w:val="000E5C79"/>
    <w:rsid w:val="000E5DB2"/>
    <w:rsid w:val="000E6255"/>
    <w:rsid w:val="000E629C"/>
    <w:rsid w:val="000E667B"/>
    <w:rsid w:val="000E67C4"/>
    <w:rsid w:val="000E6B60"/>
    <w:rsid w:val="000E75D2"/>
    <w:rsid w:val="000F1044"/>
    <w:rsid w:val="000F127F"/>
    <w:rsid w:val="000F154E"/>
    <w:rsid w:val="000F1EDC"/>
    <w:rsid w:val="000F3FF7"/>
    <w:rsid w:val="000F512B"/>
    <w:rsid w:val="000F596F"/>
    <w:rsid w:val="000F5BB1"/>
    <w:rsid w:val="000F69A0"/>
    <w:rsid w:val="000F6CF2"/>
    <w:rsid w:val="000F7C10"/>
    <w:rsid w:val="00100086"/>
    <w:rsid w:val="00101044"/>
    <w:rsid w:val="00101E81"/>
    <w:rsid w:val="00102073"/>
    <w:rsid w:val="00102421"/>
    <w:rsid w:val="001029CE"/>
    <w:rsid w:val="00103197"/>
    <w:rsid w:val="0010329F"/>
    <w:rsid w:val="00103FDA"/>
    <w:rsid w:val="00106CF4"/>
    <w:rsid w:val="00106D47"/>
    <w:rsid w:val="001076AF"/>
    <w:rsid w:val="00110190"/>
    <w:rsid w:val="001108C2"/>
    <w:rsid w:val="001119A3"/>
    <w:rsid w:val="0011220F"/>
    <w:rsid w:val="0011265C"/>
    <w:rsid w:val="001136F7"/>
    <w:rsid w:val="00113943"/>
    <w:rsid w:val="00114600"/>
    <w:rsid w:val="00115566"/>
    <w:rsid w:val="0011619E"/>
    <w:rsid w:val="00116C1C"/>
    <w:rsid w:val="00116FBE"/>
    <w:rsid w:val="0011728C"/>
    <w:rsid w:val="00117999"/>
    <w:rsid w:val="00117DEB"/>
    <w:rsid w:val="00117FE4"/>
    <w:rsid w:val="00121771"/>
    <w:rsid w:val="00122042"/>
    <w:rsid w:val="00122380"/>
    <w:rsid w:val="0012298C"/>
    <w:rsid w:val="00122E6E"/>
    <w:rsid w:val="001237D4"/>
    <w:rsid w:val="00124203"/>
    <w:rsid w:val="0012456D"/>
    <w:rsid w:val="00124771"/>
    <w:rsid w:val="0012483A"/>
    <w:rsid w:val="00125F4E"/>
    <w:rsid w:val="00126027"/>
    <w:rsid w:val="001268E1"/>
    <w:rsid w:val="00126A96"/>
    <w:rsid w:val="00126F7E"/>
    <w:rsid w:val="00127A55"/>
    <w:rsid w:val="00127C40"/>
    <w:rsid w:val="00131122"/>
    <w:rsid w:val="00132085"/>
    <w:rsid w:val="0013259D"/>
    <w:rsid w:val="00132B21"/>
    <w:rsid w:val="0013318C"/>
    <w:rsid w:val="00133752"/>
    <w:rsid w:val="00133DAD"/>
    <w:rsid w:val="0013530D"/>
    <w:rsid w:val="0013536B"/>
    <w:rsid w:val="00135E08"/>
    <w:rsid w:val="001371F1"/>
    <w:rsid w:val="001378BF"/>
    <w:rsid w:val="00140225"/>
    <w:rsid w:val="00140B67"/>
    <w:rsid w:val="00141296"/>
    <w:rsid w:val="0014147A"/>
    <w:rsid w:val="001418BA"/>
    <w:rsid w:val="0014288C"/>
    <w:rsid w:val="001429A6"/>
    <w:rsid w:val="00142ADA"/>
    <w:rsid w:val="00142B2D"/>
    <w:rsid w:val="00143063"/>
    <w:rsid w:val="0014314B"/>
    <w:rsid w:val="00143779"/>
    <w:rsid w:val="00144061"/>
    <w:rsid w:val="00144062"/>
    <w:rsid w:val="00144A9B"/>
    <w:rsid w:val="00144B88"/>
    <w:rsid w:val="001455AF"/>
    <w:rsid w:val="00145CE1"/>
    <w:rsid w:val="001462AF"/>
    <w:rsid w:val="001468AE"/>
    <w:rsid w:val="0014704B"/>
    <w:rsid w:val="00147AF6"/>
    <w:rsid w:val="00151D96"/>
    <w:rsid w:val="00152876"/>
    <w:rsid w:val="00152A74"/>
    <w:rsid w:val="001539B7"/>
    <w:rsid w:val="00154CB6"/>
    <w:rsid w:val="00155001"/>
    <w:rsid w:val="001556D7"/>
    <w:rsid w:val="00156397"/>
    <w:rsid w:val="001564C4"/>
    <w:rsid w:val="00156BD3"/>
    <w:rsid w:val="00156D75"/>
    <w:rsid w:val="00157425"/>
    <w:rsid w:val="00160165"/>
    <w:rsid w:val="00160DAC"/>
    <w:rsid w:val="00161AD7"/>
    <w:rsid w:val="001621E4"/>
    <w:rsid w:val="001638AD"/>
    <w:rsid w:val="00163EBC"/>
    <w:rsid w:val="00164FF0"/>
    <w:rsid w:val="001662A9"/>
    <w:rsid w:val="00167141"/>
    <w:rsid w:val="001672BA"/>
    <w:rsid w:val="00167682"/>
    <w:rsid w:val="00170102"/>
    <w:rsid w:val="00170C92"/>
    <w:rsid w:val="00171008"/>
    <w:rsid w:val="00171A8B"/>
    <w:rsid w:val="00171AE1"/>
    <w:rsid w:val="00171C5C"/>
    <w:rsid w:val="001721F8"/>
    <w:rsid w:val="00172265"/>
    <w:rsid w:val="00172625"/>
    <w:rsid w:val="00173583"/>
    <w:rsid w:val="00173EE4"/>
    <w:rsid w:val="001748B7"/>
    <w:rsid w:val="00174D73"/>
    <w:rsid w:val="00174F6A"/>
    <w:rsid w:val="001751BC"/>
    <w:rsid w:val="001758C4"/>
    <w:rsid w:val="00175D68"/>
    <w:rsid w:val="00175EA9"/>
    <w:rsid w:val="00176578"/>
    <w:rsid w:val="00177AEB"/>
    <w:rsid w:val="00180B59"/>
    <w:rsid w:val="001811BD"/>
    <w:rsid w:val="00181200"/>
    <w:rsid w:val="00181340"/>
    <w:rsid w:val="00181358"/>
    <w:rsid w:val="001818AD"/>
    <w:rsid w:val="00181B11"/>
    <w:rsid w:val="00183800"/>
    <w:rsid w:val="00184634"/>
    <w:rsid w:val="001854E1"/>
    <w:rsid w:val="00185B4B"/>
    <w:rsid w:val="00186036"/>
    <w:rsid w:val="00186396"/>
    <w:rsid w:val="00186849"/>
    <w:rsid w:val="001879BA"/>
    <w:rsid w:val="001907BE"/>
    <w:rsid w:val="001917D5"/>
    <w:rsid w:val="00192271"/>
    <w:rsid w:val="00192492"/>
    <w:rsid w:val="00193DBE"/>
    <w:rsid w:val="00194A90"/>
    <w:rsid w:val="00194CA3"/>
    <w:rsid w:val="00195505"/>
    <w:rsid w:val="001955C3"/>
    <w:rsid w:val="001958C8"/>
    <w:rsid w:val="00195B69"/>
    <w:rsid w:val="00195B70"/>
    <w:rsid w:val="00195DCD"/>
    <w:rsid w:val="00196326"/>
    <w:rsid w:val="001966D8"/>
    <w:rsid w:val="0019696F"/>
    <w:rsid w:val="00196C3C"/>
    <w:rsid w:val="00197DDF"/>
    <w:rsid w:val="001A0B5A"/>
    <w:rsid w:val="001A0DC8"/>
    <w:rsid w:val="001A120A"/>
    <w:rsid w:val="001A1669"/>
    <w:rsid w:val="001A1DB9"/>
    <w:rsid w:val="001A1E46"/>
    <w:rsid w:val="001A1F18"/>
    <w:rsid w:val="001A2202"/>
    <w:rsid w:val="001A2BF1"/>
    <w:rsid w:val="001A34E3"/>
    <w:rsid w:val="001A4B70"/>
    <w:rsid w:val="001A502D"/>
    <w:rsid w:val="001A5391"/>
    <w:rsid w:val="001A5AC8"/>
    <w:rsid w:val="001A6541"/>
    <w:rsid w:val="001A681E"/>
    <w:rsid w:val="001A77C4"/>
    <w:rsid w:val="001B0371"/>
    <w:rsid w:val="001B0E2A"/>
    <w:rsid w:val="001B18E2"/>
    <w:rsid w:val="001B1F44"/>
    <w:rsid w:val="001B20B8"/>
    <w:rsid w:val="001B22EF"/>
    <w:rsid w:val="001B2497"/>
    <w:rsid w:val="001B2799"/>
    <w:rsid w:val="001B2964"/>
    <w:rsid w:val="001B2E5A"/>
    <w:rsid w:val="001B304F"/>
    <w:rsid w:val="001B3C8C"/>
    <w:rsid w:val="001B4015"/>
    <w:rsid w:val="001B41D2"/>
    <w:rsid w:val="001B4D6F"/>
    <w:rsid w:val="001B589C"/>
    <w:rsid w:val="001B5CAC"/>
    <w:rsid w:val="001B6086"/>
    <w:rsid w:val="001B62AC"/>
    <w:rsid w:val="001B634F"/>
    <w:rsid w:val="001B6E57"/>
    <w:rsid w:val="001B7B49"/>
    <w:rsid w:val="001C1497"/>
    <w:rsid w:val="001C1E9A"/>
    <w:rsid w:val="001C1ED8"/>
    <w:rsid w:val="001C356E"/>
    <w:rsid w:val="001C3AC6"/>
    <w:rsid w:val="001C3F15"/>
    <w:rsid w:val="001C4182"/>
    <w:rsid w:val="001C44B4"/>
    <w:rsid w:val="001C45C7"/>
    <w:rsid w:val="001C4F26"/>
    <w:rsid w:val="001C5AE5"/>
    <w:rsid w:val="001C5BC6"/>
    <w:rsid w:val="001D05EA"/>
    <w:rsid w:val="001D18D6"/>
    <w:rsid w:val="001D2689"/>
    <w:rsid w:val="001D34BA"/>
    <w:rsid w:val="001D40AC"/>
    <w:rsid w:val="001D4C63"/>
    <w:rsid w:val="001D51BD"/>
    <w:rsid w:val="001D5385"/>
    <w:rsid w:val="001D6428"/>
    <w:rsid w:val="001D66A0"/>
    <w:rsid w:val="001E06FC"/>
    <w:rsid w:val="001E1D7A"/>
    <w:rsid w:val="001E3762"/>
    <w:rsid w:val="001E3C48"/>
    <w:rsid w:val="001E3D0F"/>
    <w:rsid w:val="001E45B2"/>
    <w:rsid w:val="001E4AD4"/>
    <w:rsid w:val="001E4DB1"/>
    <w:rsid w:val="001E5D43"/>
    <w:rsid w:val="001E6186"/>
    <w:rsid w:val="001E6279"/>
    <w:rsid w:val="001E641D"/>
    <w:rsid w:val="001E7027"/>
    <w:rsid w:val="001E7211"/>
    <w:rsid w:val="001E72F2"/>
    <w:rsid w:val="001E766B"/>
    <w:rsid w:val="001E79EF"/>
    <w:rsid w:val="001E7BD8"/>
    <w:rsid w:val="001F0183"/>
    <w:rsid w:val="001F07E1"/>
    <w:rsid w:val="001F113C"/>
    <w:rsid w:val="001F2B2D"/>
    <w:rsid w:val="001F3162"/>
    <w:rsid w:val="001F3821"/>
    <w:rsid w:val="001F5703"/>
    <w:rsid w:val="001F607A"/>
    <w:rsid w:val="001F61F0"/>
    <w:rsid w:val="001F643B"/>
    <w:rsid w:val="001F6722"/>
    <w:rsid w:val="001F6A50"/>
    <w:rsid w:val="001F6EF0"/>
    <w:rsid w:val="001F73FD"/>
    <w:rsid w:val="001F79A6"/>
    <w:rsid w:val="00200D41"/>
    <w:rsid w:val="0020133F"/>
    <w:rsid w:val="00202A2E"/>
    <w:rsid w:val="00202E08"/>
    <w:rsid w:val="00203418"/>
    <w:rsid w:val="00204968"/>
    <w:rsid w:val="00204C4C"/>
    <w:rsid w:val="00204DFE"/>
    <w:rsid w:val="00205183"/>
    <w:rsid w:val="00205945"/>
    <w:rsid w:val="00205AE4"/>
    <w:rsid w:val="00206161"/>
    <w:rsid w:val="00206D76"/>
    <w:rsid w:val="002070F8"/>
    <w:rsid w:val="002076C2"/>
    <w:rsid w:val="0020794F"/>
    <w:rsid w:val="002100FC"/>
    <w:rsid w:val="00212534"/>
    <w:rsid w:val="0021263C"/>
    <w:rsid w:val="00212819"/>
    <w:rsid w:val="002133E9"/>
    <w:rsid w:val="00213A2A"/>
    <w:rsid w:val="00213CBD"/>
    <w:rsid w:val="00214403"/>
    <w:rsid w:val="002156F2"/>
    <w:rsid w:val="00215BFB"/>
    <w:rsid w:val="00215F37"/>
    <w:rsid w:val="00216DAB"/>
    <w:rsid w:val="002175E8"/>
    <w:rsid w:val="00217BCE"/>
    <w:rsid w:val="002204B8"/>
    <w:rsid w:val="0022060B"/>
    <w:rsid w:val="00220CCD"/>
    <w:rsid w:val="00221805"/>
    <w:rsid w:val="00221AF5"/>
    <w:rsid w:val="002222DC"/>
    <w:rsid w:val="0022264B"/>
    <w:rsid w:val="00222A10"/>
    <w:rsid w:val="00222C28"/>
    <w:rsid w:val="00222C48"/>
    <w:rsid w:val="00222DBB"/>
    <w:rsid w:val="00223FA8"/>
    <w:rsid w:val="0022417C"/>
    <w:rsid w:val="00224277"/>
    <w:rsid w:val="0022439A"/>
    <w:rsid w:val="002259AF"/>
    <w:rsid w:val="0022689D"/>
    <w:rsid w:val="00226E6C"/>
    <w:rsid w:val="002273E7"/>
    <w:rsid w:val="00227DAA"/>
    <w:rsid w:val="0023184E"/>
    <w:rsid w:val="00231A77"/>
    <w:rsid w:val="0023247A"/>
    <w:rsid w:val="002340CC"/>
    <w:rsid w:val="00234EB2"/>
    <w:rsid w:val="00235A9A"/>
    <w:rsid w:val="00235CAE"/>
    <w:rsid w:val="00235DF2"/>
    <w:rsid w:val="00236552"/>
    <w:rsid w:val="002368F8"/>
    <w:rsid w:val="00236B94"/>
    <w:rsid w:val="002375E7"/>
    <w:rsid w:val="002378FC"/>
    <w:rsid w:val="00237A12"/>
    <w:rsid w:val="00237F1F"/>
    <w:rsid w:val="00240E55"/>
    <w:rsid w:val="0024164B"/>
    <w:rsid w:val="00241663"/>
    <w:rsid w:val="0024242F"/>
    <w:rsid w:val="00242517"/>
    <w:rsid w:val="00242B9D"/>
    <w:rsid w:val="002431E9"/>
    <w:rsid w:val="00244620"/>
    <w:rsid w:val="00244A50"/>
    <w:rsid w:val="00245C24"/>
    <w:rsid w:val="0024614E"/>
    <w:rsid w:val="00246621"/>
    <w:rsid w:val="00246650"/>
    <w:rsid w:val="00246784"/>
    <w:rsid w:val="00246FCD"/>
    <w:rsid w:val="00247475"/>
    <w:rsid w:val="002477D5"/>
    <w:rsid w:val="0025052C"/>
    <w:rsid w:val="00250634"/>
    <w:rsid w:val="00251255"/>
    <w:rsid w:val="002512CC"/>
    <w:rsid w:val="00251BF6"/>
    <w:rsid w:val="00251E27"/>
    <w:rsid w:val="0025270A"/>
    <w:rsid w:val="0025378B"/>
    <w:rsid w:val="0025418F"/>
    <w:rsid w:val="00254999"/>
    <w:rsid w:val="00254EE9"/>
    <w:rsid w:val="00254F14"/>
    <w:rsid w:val="002555E2"/>
    <w:rsid w:val="00255A01"/>
    <w:rsid w:val="00255AE0"/>
    <w:rsid w:val="00256A7B"/>
    <w:rsid w:val="0025755E"/>
    <w:rsid w:val="00257E5F"/>
    <w:rsid w:val="002609C8"/>
    <w:rsid w:val="00260ACF"/>
    <w:rsid w:val="00260B5A"/>
    <w:rsid w:val="00261201"/>
    <w:rsid w:val="00261397"/>
    <w:rsid w:val="00261D1B"/>
    <w:rsid w:val="00261EEA"/>
    <w:rsid w:val="00262928"/>
    <w:rsid w:val="00262B94"/>
    <w:rsid w:val="00262EBC"/>
    <w:rsid w:val="00262EF1"/>
    <w:rsid w:val="00263D31"/>
    <w:rsid w:val="00263DAB"/>
    <w:rsid w:val="00264E16"/>
    <w:rsid w:val="002650B6"/>
    <w:rsid w:val="002659FC"/>
    <w:rsid w:val="00265CA2"/>
    <w:rsid w:val="00265FBA"/>
    <w:rsid w:val="00266384"/>
    <w:rsid w:val="00266FAB"/>
    <w:rsid w:val="002670B5"/>
    <w:rsid w:val="0026727F"/>
    <w:rsid w:val="002705E4"/>
    <w:rsid w:val="0027135B"/>
    <w:rsid w:val="00271EBB"/>
    <w:rsid w:val="00273377"/>
    <w:rsid w:val="00275D94"/>
    <w:rsid w:val="002760B9"/>
    <w:rsid w:val="002761A0"/>
    <w:rsid w:val="00276505"/>
    <w:rsid w:val="0027687A"/>
    <w:rsid w:val="002769F7"/>
    <w:rsid w:val="00276E2C"/>
    <w:rsid w:val="0027730B"/>
    <w:rsid w:val="0027749F"/>
    <w:rsid w:val="002801F0"/>
    <w:rsid w:val="002804DD"/>
    <w:rsid w:val="00280F20"/>
    <w:rsid w:val="002811EA"/>
    <w:rsid w:val="00282B3E"/>
    <w:rsid w:val="00282F51"/>
    <w:rsid w:val="002830D1"/>
    <w:rsid w:val="002832A7"/>
    <w:rsid w:val="00283A13"/>
    <w:rsid w:val="00283CD5"/>
    <w:rsid w:val="002847DC"/>
    <w:rsid w:val="00284A5F"/>
    <w:rsid w:val="002853CE"/>
    <w:rsid w:val="00285CDD"/>
    <w:rsid w:val="00286669"/>
    <w:rsid w:val="002872FC"/>
    <w:rsid w:val="002905F6"/>
    <w:rsid w:val="00291470"/>
    <w:rsid w:val="00291473"/>
    <w:rsid w:val="002914A1"/>
    <w:rsid w:val="00292460"/>
    <w:rsid w:val="00293D0C"/>
    <w:rsid w:val="00293EBD"/>
    <w:rsid w:val="00294AEE"/>
    <w:rsid w:val="002954D5"/>
    <w:rsid w:val="002959BE"/>
    <w:rsid w:val="002959D0"/>
    <w:rsid w:val="0029615A"/>
    <w:rsid w:val="00296206"/>
    <w:rsid w:val="00296456"/>
    <w:rsid w:val="00297317"/>
    <w:rsid w:val="00297A16"/>
    <w:rsid w:val="00297B77"/>
    <w:rsid w:val="00297C35"/>
    <w:rsid w:val="00297F7E"/>
    <w:rsid w:val="002A01D8"/>
    <w:rsid w:val="002A0405"/>
    <w:rsid w:val="002A04A3"/>
    <w:rsid w:val="002A1322"/>
    <w:rsid w:val="002A17B5"/>
    <w:rsid w:val="002A196A"/>
    <w:rsid w:val="002A2344"/>
    <w:rsid w:val="002A26A8"/>
    <w:rsid w:val="002A2827"/>
    <w:rsid w:val="002A42F1"/>
    <w:rsid w:val="002A46AB"/>
    <w:rsid w:val="002A4767"/>
    <w:rsid w:val="002A5173"/>
    <w:rsid w:val="002A5345"/>
    <w:rsid w:val="002A55AD"/>
    <w:rsid w:val="002A6047"/>
    <w:rsid w:val="002A6297"/>
    <w:rsid w:val="002A6855"/>
    <w:rsid w:val="002A73E9"/>
    <w:rsid w:val="002A7771"/>
    <w:rsid w:val="002A7F2A"/>
    <w:rsid w:val="002B1B02"/>
    <w:rsid w:val="002B1F61"/>
    <w:rsid w:val="002B21F6"/>
    <w:rsid w:val="002B2885"/>
    <w:rsid w:val="002B2BBB"/>
    <w:rsid w:val="002B33A6"/>
    <w:rsid w:val="002B3B51"/>
    <w:rsid w:val="002B3CA6"/>
    <w:rsid w:val="002B513D"/>
    <w:rsid w:val="002B5905"/>
    <w:rsid w:val="002B5928"/>
    <w:rsid w:val="002B5A74"/>
    <w:rsid w:val="002B6466"/>
    <w:rsid w:val="002B7732"/>
    <w:rsid w:val="002B7DE5"/>
    <w:rsid w:val="002C0910"/>
    <w:rsid w:val="002C16E9"/>
    <w:rsid w:val="002C17F7"/>
    <w:rsid w:val="002C2012"/>
    <w:rsid w:val="002C2E9B"/>
    <w:rsid w:val="002C2F55"/>
    <w:rsid w:val="002C3BB4"/>
    <w:rsid w:val="002C3D0A"/>
    <w:rsid w:val="002C4BC6"/>
    <w:rsid w:val="002C527B"/>
    <w:rsid w:val="002C5587"/>
    <w:rsid w:val="002C62A5"/>
    <w:rsid w:val="002C664A"/>
    <w:rsid w:val="002C6860"/>
    <w:rsid w:val="002D0B8F"/>
    <w:rsid w:val="002D125D"/>
    <w:rsid w:val="002D176A"/>
    <w:rsid w:val="002D20BD"/>
    <w:rsid w:val="002D2CCD"/>
    <w:rsid w:val="002D2D0C"/>
    <w:rsid w:val="002D2E27"/>
    <w:rsid w:val="002D2E54"/>
    <w:rsid w:val="002D3016"/>
    <w:rsid w:val="002D334D"/>
    <w:rsid w:val="002D3680"/>
    <w:rsid w:val="002D4A8F"/>
    <w:rsid w:val="002D55A5"/>
    <w:rsid w:val="002D5CB3"/>
    <w:rsid w:val="002D5CEA"/>
    <w:rsid w:val="002D60BA"/>
    <w:rsid w:val="002D6659"/>
    <w:rsid w:val="002D6795"/>
    <w:rsid w:val="002D69DF"/>
    <w:rsid w:val="002D6A8F"/>
    <w:rsid w:val="002D7403"/>
    <w:rsid w:val="002D7484"/>
    <w:rsid w:val="002D7D31"/>
    <w:rsid w:val="002D7EF6"/>
    <w:rsid w:val="002E06B7"/>
    <w:rsid w:val="002E0AD5"/>
    <w:rsid w:val="002E0C9F"/>
    <w:rsid w:val="002E0E2E"/>
    <w:rsid w:val="002E1A14"/>
    <w:rsid w:val="002E1A64"/>
    <w:rsid w:val="002E1FE3"/>
    <w:rsid w:val="002E243D"/>
    <w:rsid w:val="002E35E6"/>
    <w:rsid w:val="002E3A3F"/>
    <w:rsid w:val="002E3FB3"/>
    <w:rsid w:val="002E40A7"/>
    <w:rsid w:val="002E43F0"/>
    <w:rsid w:val="002E45D9"/>
    <w:rsid w:val="002E4A23"/>
    <w:rsid w:val="002E4A53"/>
    <w:rsid w:val="002E616B"/>
    <w:rsid w:val="002E6A12"/>
    <w:rsid w:val="002E7633"/>
    <w:rsid w:val="002E7907"/>
    <w:rsid w:val="002E7A12"/>
    <w:rsid w:val="002E7A19"/>
    <w:rsid w:val="002E7DC4"/>
    <w:rsid w:val="002F0292"/>
    <w:rsid w:val="002F0533"/>
    <w:rsid w:val="002F1988"/>
    <w:rsid w:val="002F1EC1"/>
    <w:rsid w:val="002F2AA6"/>
    <w:rsid w:val="002F3361"/>
    <w:rsid w:val="002F36FF"/>
    <w:rsid w:val="002F387F"/>
    <w:rsid w:val="002F3AE2"/>
    <w:rsid w:val="002F4505"/>
    <w:rsid w:val="002F5D1B"/>
    <w:rsid w:val="002F6408"/>
    <w:rsid w:val="002F6AE6"/>
    <w:rsid w:val="002F72F4"/>
    <w:rsid w:val="002F7953"/>
    <w:rsid w:val="0030076D"/>
    <w:rsid w:val="00300953"/>
    <w:rsid w:val="00300D1D"/>
    <w:rsid w:val="003011A5"/>
    <w:rsid w:val="00301212"/>
    <w:rsid w:val="003017DE"/>
    <w:rsid w:val="003023A7"/>
    <w:rsid w:val="003032A7"/>
    <w:rsid w:val="0030361B"/>
    <w:rsid w:val="00303F0C"/>
    <w:rsid w:val="003040C5"/>
    <w:rsid w:val="003042F8"/>
    <w:rsid w:val="0030514C"/>
    <w:rsid w:val="003051CE"/>
    <w:rsid w:val="00305D8E"/>
    <w:rsid w:val="00306414"/>
    <w:rsid w:val="003067E5"/>
    <w:rsid w:val="00307A15"/>
    <w:rsid w:val="00307E26"/>
    <w:rsid w:val="00310772"/>
    <w:rsid w:val="00311454"/>
    <w:rsid w:val="00311DF6"/>
    <w:rsid w:val="00312AD3"/>
    <w:rsid w:val="00312C08"/>
    <w:rsid w:val="00312E70"/>
    <w:rsid w:val="00313148"/>
    <w:rsid w:val="0031500F"/>
    <w:rsid w:val="00315E7F"/>
    <w:rsid w:val="00316DD9"/>
    <w:rsid w:val="003171B5"/>
    <w:rsid w:val="00320D31"/>
    <w:rsid w:val="00320F3B"/>
    <w:rsid w:val="00321513"/>
    <w:rsid w:val="00321635"/>
    <w:rsid w:val="00321A30"/>
    <w:rsid w:val="00321E32"/>
    <w:rsid w:val="00322985"/>
    <w:rsid w:val="00323ED5"/>
    <w:rsid w:val="00324000"/>
    <w:rsid w:val="0032577D"/>
    <w:rsid w:val="00325D2A"/>
    <w:rsid w:val="003268CB"/>
    <w:rsid w:val="00326A00"/>
    <w:rsid w:val="00326B0E"/>
    <w:rsid w:val="00327038"/>
    <w:rsid w:val="0033054B"/>
    <w:rsid w:val="00330B8D"/>
    <w:rsid w:val="0033178D"/>
    <w:rsid w:val="00331CCD"/>
    <w:rsid w:val="0033252A"/>
    <w:rsid w:val="003326E1"/>
    <w:rsid w:val="00333AAF"/>
    <w:rsid w:val="00333EF4"/>
    <w:rsid w:val="00335985"/>
    <w:rsid w:val="00335B30"/>
    <w:rsid w:val="00335CD6"/>
    <w:rsid w:val="00335D44"/>
    <w:rsid w:val="00335E52"/>
    <w:rsid w:val="00336686"/>
    <w:rsid w:val="00336FFB"/>
    <w:rsid w:val="003370CC"/>
    <w:rsid w:val="0034025C"/>
    <w:rsid w:val="00340AC4"/>
    <w:rsid w:val="00341BA8"/>
    <w:rsid w:val="00341E8D"/>
    <w:rsid w:val="003422ED"/>
    <w:rsid w:val="0034295F"/>
    <w:rsid w:val="003433AE"/>
    <w:rsid w:val="003449E9"/>
    <w:rsid w:val="00344BE1"/>
    <w:rsid w:val="00344D0D"/>
    <w:rsid w:val="003453A0"/>
    <w:rsid w:val="00345709"/>
    <w:rsid w:val="00345E0D"/>
    <w:rsid w:val="00346376"/>
    <w:rsid w:val="003463C7"/>
    <w:rsid w:val="00346695"/>
    <w:rsid w:val="00346B7E"/>
    <w:rsid w:val="003474E7"/>
    <w:rsid w:val="003477FB"/>
    <w:rsid w:val="00347D6B"/>
    <w:rsid w:val="00350811"/>
    <w:rsid w:val="00350D7C"/>
    <w:rsid w:val="003516D4"/>
    <w:rsid w:val="00352B45"/>
    <w:rsid w:val="00352D8B"/>
    <w:rsid w:val="003531CB"/>
    <w:rsid w:val="00353B32"/>
    <w:rsid w:val="00354055"/>
    <w:rsid w:val="00355244"/>
    <w:rsid w:val="00355900"/>
    <w:rsid w:val="003562CA"/>
    <w:rsid w:val="00356CC8"/>
    <w:rsid w:val="00357545"/>
    <w:rsid w:val="00357D9A"/>
    <w:rsid w:val="00357F90"/>
    <w:rsid w:val="00360688"/>
    <w:rsid w:val="00360F1D"/>
    <w:rsid w:val="0036155A"/>
    <w:rsid w:val="003644AB"/>
    <w:rsid w:val="003646D3"/>
    <w:rsid w:val="003649B5"/>
    <w:rsid w:val="00364A3A"/>
    <w:rsid w:val="0036533B"/>
    <w:rsid w:val="00365971"/>
    <w:rsid w:val="00366C35"/>
    <w:rsid w:val="00366C9C"/>
    <w:rsid w:val="00370F0A"/>
    <w:rsid w:val="003716B5"/>
    <w:rsid w:val="00372177"/>
    <w:rsid w:val="00372892"/>
    <w:rsid w:val="00372915"/>
    <w:rsid w:val="00372E92"/>
    <w:rsid w:val="003730F1"/>
    <w:rsid w:val="00373C3C"/>
    <w:rsid w:val="00374270"/>
    <w:rsid w:val="00374F19"/>
    <w:rsid w:val="003754CA"/>
    <w:rsid w:val="003774B3"/>
    <w:rsid w:val="00377556"/>
    <w:rsid w:val="00377992"/>
    <w:rsid w:val="00377B7E"/>
    <w:rsid w:val="003803F0"/>
    <w:rsid w:val="0038081C"/>
    <w:rsid w:val="003809BE"/>
    <w:rsid w:val="00380A24"/>
    <w:rsid w:val="00381217"/>
    <w:rsid w:val="00381224"/>
    <w:rsid w:val="00381310"/>
    <w:rsid w:val="0038157A"/>
    <w:rsid w:val="003823C6"/>
    <w:rsid w:val="00382826"/>
    <w:rsid w:val="00383665"/>
    <w:rsid w:val="00383BB8"/>
    <w:rsid w:val="00385D3F"/>
    <w:rsid w:val="00386045"/>
    <w:rsid w:val="0038640C"/>
    <w:rsid w:val="003865BC"/>
    <w:rsid w:val="0038668D"/>
    <w:rsid w:val="003876FF"/>
    <w:rsid w:val="0038774E"/>
    <w:rsid w:val="00387D55"/>
    <w:rsid w:val="00390828"/>
    <w:rsid w:val="0039181F"/>
    <w:rsid w:val="003919DE"/>
    <w:rsid w:val="00391DC1"/>
    <w:rsid w:val="00391F59"/>
    <w:rsid w:val="00392587"/>
    <w:rsid w:val="00393CBC"/>
    <w:rsid w:val="00394A90"/>
    <w:rsid w:val="00395049"/>
    <w:rsid w:val="00395357"/>
    <w:rsid w:val="00396415"/>
    <w:rsid w:val="00396A7D"/>
    <w:rsid w:val="00396D52"/>
    <w:rsid w:val="003A0BD9"/>
    <w:rsid w:val="003A0CA5"/>
    <w:rsid w:val="003A0D5C"/>
    <w:rsid w:val="003A0FA2"/>
    <w:rsid w:val="003A1944"/>
    <w:rsid w:val="003A1CA5"/>
    <w:rsid w:val="003A2645"/>
    <w:rsid w:val="003A2AFA"/>
    <w:rsid w:val="003A2B33"/>
    <w:rsid w:val="003A2B5E"/>
    <w:rsid w:val="003A2C6D"/>
    <w:rsid w:val="003A336D"/>
    <w:rsid w:val="003A3B60"/>
    <w:rsid w:val="003A3CCD"/>
    <w:rsid w:val="003A4610"/>
    <w:rsid w:val="003A4623"/>
    <w:rsid w:val="003A5A32"/>
    <w:rsid w:val="003A5D8E"/>
    <w:rsid w:val="003A6CBD"/>
    <w:rsid w:val="003A7128"/>
    <w:rsid w:val="003A760D"/>
    <w:rsid w:val="003A7E85"/>
    <w:rsid w:val="003B084F"/>
    <w:rsid w:val="003B1DB6"/>
    <w:rsid w:val="003B20C1"/>
    <w:rsid w:val="003B2C05"/>
    <w:rsid w:val="003B388A"/>
    <w:rsid w:val="003B4173"/>
    <w:rsid w:val="003B43DC"/>
    <w:rsid w:val="003B53D8"/>
    <w:rsid w:val="003B5439"/>
    <w:rsid w:val="003B5695"/>
    <w:rsid w:val="003B5BA8"/>
    <w:rsid w:val="003B635F"/>
    <w:rsid w:val="003B6683"/>
    <w:rsid w:val="003B6765"/>
    <w:rsid w:val="003B75E8"/>
    <w:rsid w:val="003B775E"/>
    <w:rsid w:val="003C07C5"/>
    <w:rsid w:val="003C20E9"/>
    <w:rsid w:val="003C2760"/>
    <w:rsid w:val="003C3494"/>
    <w:rsid w:val="003C369C"/>
    <w:rsid w:val="003C3B17"/>
    <w:rsid w:val="003C4DED"/>
    <w:rsid w:val="003C4F35"/>
    <w:rsid w:val="003C4F8C"/>
    <w:rsid w:val="003C5065"/>
    <w:rsid w:val="003C51FD"/>
    <w:rsid w:val="003C52EB"/>
    <w:rsid w:val="003C6568"/>
    <w:rsid w:val="003C67F3"/>
    <w:rsid w:val="003C696C"/>
    <w:rsid w:val="003C6A4B"/>
    <w:rsid w:val="003C6C0C"/>
    <w:rsid w:val="003C73AB"/>
    <w:rsid w:val="003C7712"/>
    <w:rsid w:val="003D0156"/>
    <w:rsid w:val="003D03F6"/>
    <w:rsid w:val="003D17FF"/>
    <w:rsid w:val="003D2635"/>
    <w:rsid w:val="003D2977"/>
    <w:rsid w:val="003D3224"/>
    <w:rsid w:val="003D40A3"/>
    <w:rsid w:val="003D46A6"/>
    <w:rsid w:val="003D4901"/>
    <w:rsid w:val="003D4B3D"/>
    <w:rsid w:val="003D53CB"/>
    <w:rsid w:val="003D574F"/>
    <w:rsid w:val="003D5A1C"/>
    <w:rsid w:val="003D5EE0"/>
    <w:rsid w:val="003D6CDF"/>
    <w:rsid w:val="003D7273"/>
    <w:rsid w:val="003E001C"/>
    <w:rsid w:val="003E0774"/>
    <w:rsid w:val="003E1045"/>
    <w:rsid w:val="003E2F27"/>
    <w:rsid w:val="003E316C"/>
    <w:rsid w:val="003E35EC"/>
    <w:rsid w:val="003E3EA8"/>
    <w:rsid w:val="003E3EF8"/>
    <w:rsid w:val="003E4911"/>
    <w:rsid w:val="003E53EE"/>
    <w:rsid w:val="003E546E"/>
    <w:rsid w:val="003E6F99"/>
    <w:rsid w:val="003E7169"/>
    <w:rsid w:val="003E7CCD"/>
    <w:rsid w:val="003F0EB3"/>
    <w:rsid w:val="003F11FC"/>
    <w:rsid w:val="003F13CB"/>
    <w:rsid w:val="003F15AF"/>
    <w:rsid w:val="003F1787"/>
    <w:rsid w:val="003F1DFD"/>
    <w:rsid w:val="003F229F"/>
    <w:rsid w:val="003F26E8"/>
    <w:rsid w:val="003F35A7"/>
    <w:rsid w:val="003F3C22"/>
    <w:rsid w:val="003F4010"/>
    <w:rsid w:val="003F4A22"/>
    <w:rsid w:val="003F57EE"/>
    <w:rsid w:val="003F7D99"/>
    <w:rsid w:val="004002F6"/>
    <w:rsid w:val="0040116A"/>
    <w:rsid w:val="00401567"/>
    <w:rsid w:val="0040174D"/>
    <w:rsid w:val="0040192D"/>
    <w:rsid w:val="00402309"/>
    <w:rsid w:val="0040288F"/>
    <w:rsid w:val="00403179"/>
    <w:rsid w:val="0040333D"/>
    <w:rsid w:val="0040546B"/>
    <w:rsid w:val="00405BFD"/>
    <w:rsid w:val="00406586"/>
    <w:rsid w:val="00406A98"/>
    <w:rsid w:val="00406B72"/>
    <w:rsid w:val="00410A4E"/>
    <w:rsid w:val="00410CC3"/>
    <w:rsid w:val="0041167C"/>
    <w:rsid w:val="00411DD2"/>
    <w:rsid w:val="00411E0B"/>
    <w:rsid w:val="00412EF8"/>
    <w:rsid w:val="0041363E"/>
    <w:rsid w:val="00413D61"/>
    <w:rsid w:val="00414431"/>
    <w:rsid w:val="00414DB7"/>
    <w:rsid w:val="004156F0"/>
    <w:rsid w:val="00415B41"/>
    <w:rsid w:val="00415C26"/>
    <w:rsid w:val="00416230"/>
    <w:rsid w:val="0041651C"/>
    <w:rsid w:val="00416BD6"/>
    <w:rsid w:val="00416CF2"/>
    <w:rsid w:val="00417198"/>
    <w:rsid w:val="00417762"/>
    <w:rsid w:val="00417EC8"/>
    <w:rsid w:val="004200C4"/>
    <w:rsid w:val="00420EC4"/>
    <w:rsid w:val="0042114A"/>
    <w:rsid w:val="00421334"/>
    <w:rsid w:val="004216D2"/>
    <w:rsid w:val="00422041"/>
    <w:rsid w:val="00422814"/>
    <w:rsid w:val="00422EF8"/>
    <w:rsid w:val="004230DC"/>
    <w:rsid w:val="00423A53"/>
    <w:rsid w:val="00423F7C"/>
    <w:rsid w:val="00424BC2"/>
    <w:rsid w:val="00424D71"/>
    <w:rsid w:val="00424E5A"/>
    <w:rsid w:val="0042553A"/>
    <w:rsid w:val="00426214"/>
    <w:rsid w:val="0042638B"/>
    <w:rsid w:val="00426FFE"/>
    <w:rsid w:val="0042764C"/>
    <w:rsid w:val="004277EF"/>
    <w:rsid w:val="00427C65"/>
    <w:rsid w:val="00427D92"/>
    <w:rsid w:val="00430108"/>
    <w:rsid w:val="004305DC"/>
    <w:rsid w:val="0043134F"/>
    <w:rsid w:val="004315F6"/>
    <w:rsid w:val="00431C37"/>
    <w:rsid w:val="00434FB6"/>
    <w:rsid w:val="0043504B"/>
    <w:rsid w:val="0043542D"/>
    <w:rsid w:val="004355A6"/>
    <w:rsid w:val="004357AD"/>
    <w:rsid w:val="00435A8F"/>
    <w:rsid w:val="00435C9A"/>
    <w:rsid w:val="0043619A"/>
    <w:rsid w:val="004362B2"/>
    <w:rsid w:val="0043634D"/>
    <w:rsid w:val="00436A2F"/>
    <w:rsid w:val="004401C2"/>
    <w:rsid w:val="004413C7"/>
    <w:rsid w:val="0044144E"/>
    <w:rsid w:val="00441482"/>
    <w:rsid w:val="0044204D"/>
    <w:rsid w:val="00443956"/>
    <w:rsid w:val="00444408"/>
    <w:rsid w:val="004445AD"/>
    <w:rsid w:val="00444B64"/>
    <w:rsid w:val="004450E0"/>
    <w:rsid w:val="004454ED"/>
    <w:rsid w:val="00445939"/>
    <w:rsid w:val="00446151"/>
    <w:rsid w:val="00446E58"/>
    <w:rsid w:val="00447320"/>
    <w:rsid w:val="00447BFF"/>
    <w:rsid w:val="00447C3F"/>
    <w:rsid w:val="004503CA"/>
    <w:rsid w:val="004507F3"/>
    <w:rsid w:val="00450BDA"/>
    <w:rsid w:val="004519C4"/>
    <w:rsid w:val="00452021"/>
    <w:rsid w:val="00452F50"/>
    <w:rsid w:val="004539AD"/>
    <w:rsid w:val="00453A24"/>
    <w:rsid w:val="00453DCE"/>
    <w:rsid w:val="00453DE4"/>
    <w:rsid w:val="004542CA"/>
    <w:rsid w:val="004545B3"/>
    <w:rsid w:val="004546F9"/>
    <w:rsid w:val="00454A93"/>
    <w:rsid w:val="00454BD3"/>
    <w:rsid w:val="00456234"/>
    <w:rsid w:val="00456943"/>
    <w:rsid w:val="00456D91"/>
    <w:rsid w:val="00457A7D"/>
    <w:rsid w:val="00457AD8"/>
    <w:rsid w:val="00460654"/>
    <w:rsid w:val="004619B8"/>
    <w:rsid w:val="00461A49"/>
    <w:rsid w:val="00461D90"/>
    <w:rsid w:val="00462640"/>
    <w:rsid w:val="00463411"/>
    <w:rsid w:val="00463DC2"/>
    <w:rsid w:val="00463DFA"/>
    <w:rsid w:val="004642BF"/>
    <w:rsid w:val="00464EDC"/>
    <w:rsid w:val="004652BD"/>
    <w:rsid w:val="00465ACD"/>
    <w:rsid w:val="00465F27"/>
    <w:rsid w:val="00466735"/>
    <w:rsid w:val="00466C30"/>
    <w:rsid w:val="004673B4"/>
    <w:rsid w:val="00467710"/>
    <w:rsid w:val="00467CC7"/>
    <w:rsid w:val="004704EC"/>
    <w:rsid w:val="004709AE"/>
    <w:rsid w:val="00470E29"/>
    <w:rsid w:val="00471820"/>
    <w:rsid w:val="00472475"/>
    <w:rsid w:val="0047303A"/>
    <w:rsid w:val="00473054"/>
    <w:rsid w:val="00473602"/>
    <w:rsid w:val="00473F75"/>
    <w:rsid w:val="004742D2"/>
    <w:rsid w:val="0047449A"/>
    <w:rsid w:val="00475009"/>
    <w:rsid w:val="00475300"/>
    <w:rsid w:val="00476047"/>
    <w:rsid w:val="00476342"/>
    <w:rsid w:val="004765F4"/>
    <w:rsid w:val="004768C0"/>
    <w:rsid w:val="004769AA"/>
    <w:rsid w:val="00476AF5"/>
    <w:rsid w:val="0047704B"/>
    <w:rsid w:val="0047738A"/>
    <w:rsid w:val="0047746E"/>
    <w:rsid w:val="0047754E"/>
    <w:rsid w:val="0047790A"/>
    <w:rsid w:val="004819DF"/>
    <w:rsid w:val="00481B52"/>
    <w:rsid w:val="00483979"/>
    <w:rsid w:val="004850CE"/>
    <w:rsid w:val="0048566C"/>
    <w:rsid w:val="00485CB0"/>
    <w:rsid w:val="00485FD2"/>
    <w:rsid w:val="00486593"/>
    <w:rsid w:val="0048660E"/>
    <w:rsid w:val="00486D39"/>
    <w:rsid w:val="00486E68"/>
    <w:rsid w:val="004873BC"/>
    <w:rsid w:val="00487457"/>
    <w:rsid w:val="0048787F"/>
    <w:rsid w:val="004878CD"/>
    <w:rsid w:val="00487E2E"/>
    <w:rsid w:val="0049018D"/>
    <w:rsid w:val="00490C3B"/>
    <w:rsid w:val="00490C6C"/>
    <w:rsid w:val="00491D71"/>
    <w:rsid w:val="00492882"/>
    <w:rsid w:val="00492F0B"/>
    <w:rsid w:val="0049302E"/>
    <w:rsid w:val="00493C8F"/>
    <w:rsid w:val="00493E1B"/>
    <w:rsid w:val="00494499"/>
    <w:rsid w:val="00495754"/>
    <w:rsid w:val="00497084"/>
    <w:rsid w:val="00497185"/>
    <w:rsid w:val="004A04D4"/>
    <w:rsid w:val="004A080D"/>
    <w:rsid w:val="004A0BFF"/>
    <w:rsid w:val="004A18DA"/>
    <w:rsid w:val="004A1C27"/>
    <w:rsid w:val="004A21BB"/>
    <w:rsid w:val="004A2242"/>
    <w:rsid w:val="004A261D"/>
    <w:rsid w:val="004A2E7A"/>
    <w:rsid w:val="004A31E2"/>
    <w:rsid w:val="004A35CD"/>
    <w:rsid w:val="004A3900"/>
    <w:rsid w:val="004A3A5B"/>
    <w:rsid w:val="004A3C82"/>
    <w:rsid w:val="004A4E79"/>
    <w:rsid w:val="004A5AE8"/>
    <w:rsid w:val="004A5BEF"/>
    <w:rsid w:val="004A642A"/>
    <w:rsid w:val="004A6592"/>
    <w:rsid w:val="004A6989"/>
    <w:rsid w:val="004A7E25"/>
    <w:rsid w:val="004A7F85"/>
    <w:rsid w:val="004A7FEB"/>
    <w:rsid w:val="004B0109"/>
    <w:rsid w:val="004B0A4F"/>
    <w:rsid w:val="004B0CA0"/>
    <w:rsid w:val="004B12F2"/>
    <w:rsid w:val="004B27BC"/>
    <w:rsid w:val="004B2A3A"/>
    <w:rsid w:val="004B493D"/>
    <w:rsid w:val="004B4A96"/>
    <w:rsid w:val="004B4EF7"/>
    <w:rsid w:val="004B5A2C"/>
    <w:rsid w:val="004B6AB3"/>
    <w:rsid w:val="004B6B3B"/>
    <w:rsid w:val="004B7029"/>
    <w:rsid w:val="004B7DD4"/>
    <w:rsid w:val="004C0390"/>
    <w:rsid w:val="004C04D4"/>
    <w:rsid w:val="004C0AD2"/>
    <w:rsid w:val="004C1112"/>
    <w:rsid w:val="004C1876"/>
    <w:rsid w:val="004C1D01"/>
    <w:rsid w:val="004C1D7A"/>
    <w:rsid w:val="004C1F1A"/>
    <w:rsid w:val="004C26CC"/>
    <w:rsid w:val="004C2853"/>
    <w:rsid w:val="004C3C50"/>
    <w:rsid w:val="004C429D"/>
    <w:rsid w:val="004C4837"/>
    <w:rsid w:val="004C485D"/>
    <w:rsid w:val="004C487D"/>
    <w:rsid w:val="004C5142"/>
    <w:rsid w:val="004C5BDD"/>
    <w:rsid w:val="004C6278"/>
    <w:rsid w:val="004C6703"/>
    <w:rsid w:val="004C6DB1"/>
    <w:rsid w:val="004C756E"/>
    <w:rsid w:val="004C7F1E"/>
    <w:rsid w:val="004D04B9"/>
    <w:rsid w:val="004D22D3"/>
    <w:rsid w:val="004D2575"/>
    <w:rsid w:val="004D2A08"/>
    <w:rsid w:val="004D2FF1"/>
    <w:rsid w:val="004D39E7"/>
    <w:rsid w:val="004D423B"/>
    <w:rsid w:val="004D5039"/>
    <w:rsid w:val="004D5491"/>
    <w:rsid w:val="004D6089"/>
    <w:rsid w:val="004D6CC3"/>
    <w:rsid w:val="004D6FB7"/>
    <w:rsid w:val="004D7593"/>
    <w:rsid w:val="004E0315"/>
    <w:rsid w:val="004E03B0"/>
    <w:rsid w:val="004E04C6"/>
    <w:rsid w:val="004E070B"/>
    <w:rsid w:val="004E0DB4"/>
    <w:rsid w:val="004E1B5B"/>
    <w:rsid w:val="004E1C26"/>
    <w:rsid w:val="004E2877"/>
    <w:rsid w:val="004E29FC"/>
    <w:rsid w:val="004E2A6F"/>
    <w:rsid w:val="004E36DC"/>
    <w:rsid w:val="004E37E5"/>
    <w:rsid w:val="004E4E17"/>
    <w:rsid w:val="004E553A"/>
    <w:rsid w:val="004E5E31"/>
    <w:rsid w:val="004F09AC"/>
    <w:rsid w:val="004F0D2A"/>
    <w:rsid w:val="004F14F2"/>
    <w:rsid w:val="004F2255"/>
    <w:rsid w:val="004F352D"/>
    <w:rsid w:val="004F3589"/>
    <w:rsid w:val="004F358F"/>
    <w:rsid w:val="004F4242"/>
    <w:rsid w:val="004F44C2"/>
    <w:rsid w:val="004F4653"/>
    <w:rsid w:val="004F5555"/>
    <w:rsid w:val="004F66C0"/>
    <w:rsid w:val="004F7B80"/>
    <w:rsid w:val="005005C4"/>
    <w:rsid w:val="00501774"/>
    <w:rsid w:val="0050235D"/>
    <w:rsid w:val="005027B9"/>
    <w:rsid w:val="00502CD2"/>
    <w:rsid w:val="00502F38"/>
    <w:rsid w:val="00503A8D"/>
    <w:rsid w:val="005042D1"/>
    <w:rsid w:val="00504937"/>
    <w:rsid w:val="00504BC7"/>
    <w:rsid w:val="00504D2F"/>
    <w:rsid w:val="00504E24"/>
    <w:rsid w:val="00504E48"/>
    <w:rsid w:val="00505688"/>
    <w:rsid w:val="00505876"/>
    <w:rsid w:val="00505AD8"/>
    <w:rsid w:val="00506DC0"/>
    <w:rsid w:val="005121CE"/>
    <w:rsid w:val="005121ED"/>
    <w:rsid w:val="005123CA"/>
    <w:rsid w:val="005126A2"/>
    <w:rsid w:val="005126BA"/>
    <w:rsid w:val="00512E33"/>
    <w:rsid w:val="005145F7"/>
    <w:rsid w:val="005155A7"/>
    <w:rsid w:val="00515836"/>
    <w:rsid w:val="005158D4"/>
    <w:rsid w:val="00515DAD"/>
    <w:rsid w:val="00516371"/>
    <w:rsid w:val="005202D7"/>
    <w:rsid w:val="00520DF5"/>
    <w:rsid w:val="00520F1A"/>
    <w:rsid w:val="00521099"/>
    <w:rsid w:val="00521222"/>
    <w:rsid w:val="00521555"/>
    <w:rsid w:val="0052168B"/>
    <w:rsid w:val="0052222A"/>
    <w:rsid w:val="0052303D"/>
    <w:rsid w:val="005231B5"/>
    <w:rsid w:val="00523264"/>
    <w:rsid w:val="0052339F"/>
    <w:rsid w:val="005233AC"/>
    <w:rsid w:val="0052345F"/>
    <w:rsid w:val="00523DEA"/>
    <w:rsid w:val="00525380"/>
    <w:rsid w:val="005257E3"/>
    <w:rsid w:val="00525E74"/>
    <w:rsid w:val="005261F1"/>
    <w:rsid w:val="00526731"/>
    <w:rsid w:val="00526D47"/>
    <w:rsid w:val="0053003A"/>
    <w:rsid w:val="005311A2"/>
    <w:rsid w:val="00531242"/>
    <w:rsid w:val="00531902"/>
    <w:rsid w:val="00532170"/>
    <w:rsid w:val="005344D8"/>
    <w:rsid w:val="00535D6F"/>
    <w:rsid w:val="00536246"/>
    <w:rsid w:val="00537896"/>
    <w:rsid w:val="005378C7"/>
    <w:rsid w:val="00540245"/>
    <w:rsid w:val="005402C5"/>
    <w:rsid w:val="00541351"/>
    <w:rsid w:val="00541D42"/>
    <w:rsid w:val="00541ED4"/>
    <w:rsid w:val="005420F2"/>
    <w:rsid w:val="005421D7"/>
    <w:rsid w:val="00542205"/>
    <w:rsid w:val="0054234D"/>
    <w:rsid w:val="00542755"/>
    <w:rsid w:val="00542997"/>
    <w:rsid w:val="005436D9"/>
    <w:rsid w:val="00543797"/>
    <w:rsid w:val="00543ADF"/>
    <w:rsid w:val="00543EBA"/>
    <w:rsid w:val="00543EDA"/>
    <w:rsid w:val="0054420B"/>
    <w:rsid w:val="005443A9"/>
    <w:rsid w:val="00544567"/>
    <w:rsid w:val="00544869"/>
    <w:rsid w:val="0054590F"/>
    <w:rsid w:val="00545B38"/>
    <w:rsid w:val="00545F60"/>
    <w:rsid w:val="005460BE"/>
    <w:rsid w:val="005468E0"/>
    <w:rsid w:val="00546932"/>
    <w:rsid w:val="005474DC"/>
    <w:rsid w:val="005476B0"/>
    <w:rsid w:val="005502C6"/>
    <w:rsid w:val="00551D51"/>
    <w:rsid w:val="00552AAF"/>
    <w:rsid w:val="00553923"/>
    <w:rsid w:val="00553AFF"/>
    <w:rsid w:val="00554AEC"/>
    <w:rsid w:val="00554C0E"/>
    <w:rsid w:val="00555B0C"/>
    <w:rsid w:val="00555D43"/>
    <w:rsid w:val="00555E8C"/>
    <w:rsid w:val="00556280"/>
    <w:rsid w:val="00556535"/>
    <w:rsid w:val="00556EF7"/>
    <w:rsid w:val="00557087"/>
    <w:rsid w:val="0055798E"/>
    <w:rsid w:val="00557B97"/>
    <w:rsid w:val="005601B7"/>
    <w:rsid w:val="00560932"/>
    <w:rsid w:val="00560D9D"/>
    <w:rsid w:val="00561557"/>
    <w:rsid w:val="0056221F"/>
    <w:rsid w:val="00563020"/>
    <w:rsid w:val="005632B5"/>
    <w:rsid w:val="005639C2"/>
    <w:rsid w:val="00563F14"/>
    <w:rsid w:val="005656A7"/>
    <w:rsid w:val="00567090"/>
    <w:rsid w:val="00567B6E"/>
    <w:rsid w:val="00570770"/>
    <w:rsid w:val="00570A88"/>
    <w:rsid w:val="005730A5"/>
    <w:rsid w:val="005734F9"/>
    <w:rsid w:val="005735AC"/>
    <w:rsid w:val="0057401C"/>
    <w:rsid w:val="00574AAB"/>
    <w:rsid w:val="00575312"/>
    <w:rsid w:val="00575525"/>
    <w:rsid w:val="00575BC1"/>
    <w:rsid w:val="00576185"/>
    <w:rsid w:val="00576938"/>
    <w:rsid w:val="00576CB9"/>
    <w:rsid w:val="005775AA"/>
    <w:rsid w:val="0057798A"/>
    <w:rsid w:val="00580DDE"/>
    <w:rsid w:val="0058148B"/>
    <w:rsid w:val="005815D0"/>
    <w:rsid w:val="005819C0"/>
    <w:rsid w:val="00582C39"/>
    <w:rsid w:val="0058344E"/>
    <w:rsid w:val="00584C9B"/>
    <w:rsid w:val="00584D49"/>
    <w:rsid w:val="005856E2"/>
    <w:rsid w:val="005866DF"/>
    <w:rsid w:val="005868D0"/>
    <w:rsid w:val="005869E9"/>
    <w:rsid w:val="00586CF8"/>
    <w:rsid w:val="0058743E"/>
    <w:rsid w:val="00590589"/>
    <w:rsid w:val="00590E0D"/>
    <w:rsid w:val="0059147F"/>
    <w:rsid w:val="005916AF"/>
    <w:rsid w:val="005938E4"/>
    <w:rsid w:val="00593A87"/>
    <w:rsid w:val="00593C85"/>
    <w:rsid w:val="00594FD8"/>
    <w:rsid w:val="00595D99"/>
    <w:rsid w:val="00596639"/>
    <w:rsid w:val="0059764C"/>
    <w:rsid w:val="005A02BF"/>
    <w:rsid w:val="005A069F"/>
    <w:rsid w:val="005A0843"/>
    <w:rsid w:val="005A1361"/>
    <w:rsid w:val="005A15A9"/>
    <w:rsid w:val="005A220A"/>
    <w:rsid w:val="005A250B"/>
    <w:rsid w:val="005A29E2"/>
    <w:rsid w:val="005A2A49"/>
    <w:rsid w:val="005A3001"/>
    <w:rsid w:val="005A42DD"/>
    <w:rsid w:val="005A4E79"/>
    <w:rsid w:val="005A539C"/>
    <w:rsid w:val="005A58D8"/>
    <w:rsid w:val="005A6387"/>
    <w:rsid w:val="005A7369"/>
    <w:rsid w:val="005B000E"/>
    <w:rsid w:val="005B001B"/>
    <w:rsid w:val="005B092E"/>
    <w:rsid w:val="005B0FDF"/>
    <w:rsid w:val="005B138F"/>
    <w:rsid w:val="005B184A"/>
    <w:rsid w:val="005B1C82"/>
    <w:rsid w:val="005B1D5C"/>
    <w:rsid w:val="005B251F"/>
    <w:rsid w:val="005B404E"/>
    <w:rsid w:val="005B4274"/>
    <w:rsid w:val="005B4308"/>
    <w:rsid w:val="005B5DB2"/>
    <w:rsid w:val="005B66EB"/>
    <w:rsid w:val="005B6CA9"/>
    <w:rsid w:val="005B71D5"/>
    <w:rsid w:val="005C01E9"/>
    <w:rsid w:val="005C0384"/>
    <w:rsid w:val="005C06A0"/>
    <w:rsid w:val="005C0917"/>
    <w:rsid w:val="005C12F8"/>
    <w:rsid w:val="005C2203"/>
    <w:rsid w:val="005C272E"/>
    <w:rsid w:val="005C292A"/>
    <w:rsid w:val="005C3284"/>
    <w:rsid w:val="005C39D6"/>
    <w:rsid w:val="005C3A2C"/>
    <w:rsid w:val="005C4F44"/>
    <w:rsid w:val="005C5251"/>
    <w:rsid w:val="005C57C6"/>
    <w:rsid w:val="005C76ED"/>
    <w:rsid w:val="005D0185"/>
    <w:rsid w:val="005D0B2F"/>
    <w:rsid w:val="005D0F2B"/>
    <w:rsid w:val="005D3E59"/>
    <w:rsid w:val="005D483C"/>
    <w:rsid w:val="005D48BA"/>
    <w:rsid w:val="005D51B6"/>
    <w:rsid w:val="005D60D8"/>
    <w:rsid w:val="005D6365"/>
    <w:rsid w:val="005D6DB8"/>
    <w:rsid w:val="005D799E"/>
    <w:rsid w:val="005D7E12"/>
    <w:rsid w:val="005E0584"/>
    <w:rsid w:val="005E0726"/>
    <w:rsid w:val="005E11BC"/>
    <w:rsid w:val="005E11CE"/>
    <w:rsid w:val="005E2191"/>
    <w:rsid w:val="005E2F19"/>
    <w:rsid w:val="005E3459"/>
    <w:rsid w:val="005E3BFC"/>
    <w:rsid w:val="005E4B69"/>
    <w:rsid w:val="005E5139"/>
    <w:rsid w:val="005E60C2"/>
    <w:rsid w:val="005E76B8"/>
    <w:rsid w:val="005E7D2C"/>
    <w:rsid w:val="005E7E66"/>
    <w:rsid w:val="005F00CF"/>
    <w:rsid w:val="005F10EE"/>
    <w:rsid w:val="005F2D95"/>
    <w:rsid w:val="005F2DB4"/>
    <w:rsid w:val="005F32A8"/>
    <w:rsid w:val="005F3387"/>
    <w:rsid w:val="005F358D"/>
    <w:rsid w:val="005F482C"/>
    <w:rsid w:val="005F4E28"/>
    <w:rsid w:val="005F5709"/>
    <w:rsid w:val="005F59CE"/>
    <w:rsid w:val="005F5F36"/>
    <w:rsid w:val="005F608F"/>
    <w:rsid w:val="005F6791"/>
    <w:rsid w:val="005F6D6D"/>
    <w:rsid w:val="005F709D"/>
    <w:rsid w:val="005F7114"/>
    <w:rsid w:val="005F7219"/>
    <w:rsid w:val="0060004B"/>
    <w:rsid w:val="006005AD"/>
    <w:rsid w:val="006015A9"/>
    <w:rsid w:val="006026CA"/>
    <w:rsid w:val="006029AF"/>
    <w:rsid w:val="00602A63"/>
    <w:rsid w:val="00603CA6"/>
    <w:rsid w:val="00604327"/>
    <w:rsid w:val="0060436A"/>
    <w:rsid w:val="006054F2"/>
    <w:rsid w:val="00605FCC"/>
    <w:rsid w:val="00607EC5"/>
    <w:rsid w:val="00610664"/>
    <w:rsid w:val="00610E58"/>
    <w:rsid w:val="0061138D"/>
    <w:rsid w:val="00611AC9"/>
    <w:rsid w:val="00611C4B"/>
    <w:rsid w:val="006132D0"/>
    <w:rsid w:val="00613456"/>
    <w:rsid w:val="00613541"/>
    <w:rsid w:val="0061449C"/>
    <w:rsid w:val="0061464D"/>
    <w:rsid w:val="006152DA"/>
    <w:rsid w:val="006162A9"/>
    <w:rsid w:val="0061694B"/>
    <w:rsid w:val="006172D7"/>
    <w:rsid w:val="006174EC"/>
    <w:rsid w:val="00617BEC"/>
    <w:rsid w:val="006205F4"/>
    <w:rsid w:val="006207F8"/>
    <w:rsid w:val="006215DB"/>
    <w:rsid w:val="0062179B"/>
    <w:rsid w:val="0062248B"/>
    <w:rsid w:val="0062307F"/>
    <w:rsid w:val="00623D05"/>
    <w:rsid w:val="0062405A"/>
    <w:rsid w:val="00624086"/>
    <w:rsid w:val="00624EBA"/>
    <w:rsid w:val="006250F8"/>
    <w:rsid w:val="006256CF"/>
    <w:rsid w:val="00625822"/>
    <w:rsid w:val="00625B5C"/>
    <w:rsid w:val="00625F1E"/>
    <w:rsid w:val="006269B8"/>
    <w:rsid w:val="00627078"/>
    <w:rsid w:val="0062762C"/>
    <w:rsid w:val="00627C65"/>
    <w:rsid w:val="00630B04"/>
    <w:rsid w:val="00631B05"/>
    <w:rsid w:val="0063323B"/>
    <w:rsid w:val="006338B4"/>
    <w:rsid w:val="00633CB9"/>
    <w:rsid w:val="00633FA7"/>
    <w:rsid w:val="006353AC"/>
    <w:rsid w:val="00635555"/>
    <w:rsid w:val="006355EF"/>
    <w:rsid w:val="00635B28"/>
    <w:rsid w:val="00635FC8"/>
    <w:rsid w:val="006361C9"/>
    <w:rsid w:val="006368E9"/>
    <w:rsid w:val="00636C0C"/>
    <w:rsid w:val="00636DC9"/>
    <w:rsid w:val="006371B4"/>
    <w:rsid w:val="006371D7"/>
    <w:rsid w:val="00637752"/>
    <w:rsid w:val="00637838"/>
    <w:rsid w:val="00637C23"/>
    <w:rsid w:val="0064108D"/>
    <w:rsid w:val="00641491"/>
    <w:rsid w:val="0064182F"/>
    <w:rsid w:val="00641E2A"/>
    <w:rsid w:val="00642179"/>
    <w:rsid w:val="0064351E"/>
    <w:rsid w:val="00643863"/>
    <w:rsid w:val="00643C77"/>
    <w:rsid w:val="0064425B"/>
    <w:rsid w:val="006446E6"/>
    <w:rsid w:val="006448D4"/>
    <w:rsid w:val="00644F11"/>
    <w:rsid w:val="00644F92"/>
    <w:rsid w:val="006456D3"/>
    <w:rsid w:val="00645D16"/>
    <w:rsid w:val="006461DD"/>
    <w:rsid w:val="0064639E"/>
    <w:rsid w:val="0064691B"/>
    <w:rsid w:val="006500C5"/>
    <w:rsid w:val="00651AE3"/>
    <w:rsid w:val="00652361"/>
    <w:rsid w:val="00653197"/>
    <w:rsid w:val="0065358A"/>
    <w:rsid w:val="00653FCA"/>
    <w:rsid w:val="006547A5"/>
    <w:rsid w:val="006550CE"/>
    <w:rsid w:val="00655544"/>
    <w:rsid w:val="00656598"/>
    <w:rsid w:val="006568C9"/>
    <w:rsid w:val="00656C55"/>
    <w:rsid w:val="00657449"/>
    <w:rsid w:val="00657E21"/>
    <w:rsid w:val="006605B0"/>
    <w:rsid w:val="00660A8A"/>
    <w:rsid w:val="00660B1F"/>
    <w:rsid w:val="00660C37"/>
    <w:rsid w:val="006613D5"/>
    <w:rsid w:val="00661524"/>
    <w:rsid w:val="00661C09"/>
    <w:rsid w:val="00664371"/>
    <w:rsid w:val="00664600"/>
    <w:rsid w:val="006649B7"/>
    <w:rsid w:val="00664B7B"/>
    <w:rsid w:val="00664CF7"/>
    <w:rsid w:val="006653A2"/>
    <w:rsid w:val="00666E42"/>
    <w:rsid w:val="0066719D"/>
    <w:rsid w:val="0066722F"/>
    <w:rsid w:val="006673F5"/>
    <w:rsid w:val="00670123"/>
    <w:rsid w:val="00671BD9"/>
    <w:rsid w:val="006742A6"/>
    <w:rsid w:val="006745BE"/>
    <w:rsid w:val="00674A45"/>
    <w:rsid w:val="00674B36"/>
    <w:rsid w:val="00675218"/>
    <w:rsid w:val="0067596F"/>
    <w:rsid w:val="006760B6"/>
    <w:rsid w:val="00676728"/>
    <w:rsid w:val="00677277"/>
    <w:rsid w:val="0068006F"/>
    <w:rsid w:val="00681813"/>
    <w:rsid w:val="00682010"/>
    <w:rsid w:val="00682552"/>
    <w:rsid w:val="006827DF"/>
    <w:rsid w:val="00683773"/>
    <w:rsid w:val="00683D7B"/>
    <w:rsid w:val="00684026"/>
    <w:rsid w:val="006842E1"/>
    <w:rsid w:val="0068482D"/>
    <w:rsid w:val="00685C67"/>
    <w:rsid w:val="00686133"/>
    <w:rsid w:val="00686BD9"/>
    <w:rsid w:val="00690BFF"/>
    <w:rsid w:val="00691B7D"/>
    <w:rsid w:val="00691DCE"/>
    <w:rsid w:val="006922D3"/>
    <w:rsid w:val="00692AAA"/>
    <w:rsid w:val="00693C82"/>
    <w:rsid w:val="00694367"/>
    <w:rsid w:val="00694E4B"/>
    <w:rsid w:val="00694F60"/>
    <w:rsid w:val="0069526F"/>
    <w:rsid w:val="00695D2F"/>
    <w:rsid w:val="006967C6"/>
    <w:rsid w:val="006968B7"/>
    <w:rsid w:val="0069770B"/>
    <w:rsid w:val="0069783B"/>
    <w:rsid w:val="006A0273"/>
    <w:rsid w:val="006A0E42"/>
    <w:rsid w:val="006A13DE"/>
    <w:rsid w:val="006A1EC0"/>
    <w:rsid w:val="006A2716"/>
    <w:rsid w:val="006A2E93"/>
    <w:rsid w:val="006A311E"/>
    <w:rsid w:val="006A4886"/>
    <w:rsid w:val="006A5D90"/>
    <w:rsid w:val="006A61F6"/>
    <w:rsid w:val="006A6748"/>
    <w:rsid w:val="006A7992"/>
    <w:rsid w:val="006B0028"/>
    <w:rsid w:val="006B1619"/>
    <w:rsid w:val="006B1910"/>
    <w:rsid w:val="006B195D"/>
    <w:rsid w:val="006B1C3C"/>
    <w:rsid w:val="006B2A20"/>
    <w:rsid w:val="006B30AE"/>
    <w:rsid w:val="006B39BB"/>
    <w:rsid w:val="006B4442"/>
    <w:rsid w:val="006B4550"/>
    <w:rsid w:val="006B491E"/>
    <w:rsid w:val="006B4D8B"/>
    <w:rsid w:val="006B4ED1"/>
    <w:rsid w:val="006B531F"/>
    <w:rsid w:val="006B533E"/>
    <w:rsid w:val="006B6F89"/>
    <w:rsid w:val="006B7B2E"/>
    <w:rsid w:val="006B7CB4"/>
    <w:rsid w:val="006C043D"/>
    <w:rsid w:val="006C12B2"/>
    <w:rsid w:val="006C13E5"/>
    <w:rsid w:val="006C14F2"/>
    <w:rsid w:val="006C19FC"/>
    <w:rsid w:val="006C2FCB"/>
    <w:rsid w:val="006C35C1"/>
    <w:rsid w:val="006C3B36"/>
    <w:rsid w:val="006C56C4"/>
    <w:rsid w:val="006C58E7"/>
    <w:rsid w:val="006C6143"/>
    <w:rsid w:val="006C6594"/>
    <w:rsid w:val="006C68C4"/>
    <w:rsid w:val="006D0FE9"/>
    <w:rsid w:val="006D19AB"/>
    <w:rsid w:val="006D1F5E"/>
    <w:rsid w:val="006D214D"/>
    <w:rsid w:val="006D238E"/>
    <w:rsid w:val="006D264F"/>
    <w:rsid w:val="006D291D"/>
    <w:rsid w:val="006D3654"/>
    <w:rsid w:val="006D44C6"/>
    <w:rsid w:val="006D491C"/>
    <w:rsid w:val="006D59C7"/>
    <w:rsid w:val="006D5CE1"/>
    <w:rsid w:val="006D5F94"/>
    <w:rsid w:val="006D683B"/>
    <w:rsid w:val="006D6EB8"/>
    <w:rsid w:val="006E0528"/>
    <w:rsid w:val="006E13DF"/>
    <w:rsid w:val="006E1F4B"/>
    <w:rsid w:val="006E2186"/>
    <w:rsid w:val="006E5427"/>
    <w:rsid w:val="006E542A"/>
    <w:rsid w:val="006E5524"/>
    <w:rsid w:val="006E55BB"/>
    <w:rsid w:val="006E6D47"/>
    <w:rsid w:val="006E7CAF"/>
    <w:rsid w:val="006E7D01"/>
    <w:rsid w:val="006F3975"/>
    <w:rsid w:val="006F41C3"/>
    <w:rsid w:val="006F457C"/>
    <w:rsid w:val="006F5472"/>
    <w:rsid w:val="006F5B61"/>
    <w:rsid w:val="006F5CC2"/>
    <w:rsid w:val="006F5D43"/>
    <w:rsid w:val="006F5E2D"/>
    <w:rsid w:val="006F650B"/>
    <w:rsid w:val="006F6ADE"/>
    <w:rsid w:val="006F740C"/>
    <w:rsid w:val="006F7F86"/>
    <w:rsid w:val="00700F8C"/>
    <w:rsid w:val="0070107E"/>
    <w:rsid w:val="007010ED"/>
    <w:rsid w:val="00701C02"/>
    <w:rsid w:val="007022C4"/>
    <w:rsid w:val="00702EBC"/>
    <w:rsid w:val="00703B0D"/>
    <w:rsid w:val="00704CD7"/>
    <w:rsid w:val="007062C1"/>
    <w:rsid w:val="0070651D"/>
    <w:rsid w:val="00706EE1"/>
    <w:rsid w:val="00712070"/>
    <w:rsid w:val="00712B73"/>
    <w:rsid w:val="00712B7B"/>
    <w:rsid w:val="00713055"/>
    <w:rsid w:val="007131F7"/>
    <w:rsid w:val="00713E89"/>
    <w:rsid w:val="0071473E"/>
    <w:rsid w:val="00714A6B"/>
    <w:rsid w:val="00714D49"/>
    <w:rsid w:val="007150B7"/>
    <w:rsid w:val="00715564"/>
    <w:rsid w:val="00720917"/>
    <w:rsid w:val="00720E4E"/>
    <w:rsid w:val="00721901"/>
    <w:rsid w:val="00721A05"/>
    <w:rsid w:val="00721E15"/>
    <w:rsid w:val="00721F1F"/>
    <w:rsid w:val="00722586"/>
    <w:rsid w:val="00722AA8"/>
    <w:rsid w:val="00722D26"/>
    <w:rsid w:val="00723170"/>
    <w:rsid w:val="00724F57"/>
    <w:rsid w:val="00725792"/>
    <w:rsid w:val="00725C9D"/>
    <w:rsid w:val="007269DB"/>
    <w:rsid w:val="0073029F"/>
    <w:rsid w:val="007305AC"/>
    <w:rsid w:val="007308E4"/>
    <w:rsid w:val="00731223"/>
    <w:rsid w:val="007313F8"/>
    <w:rsid w:val="00733D9A"/>
    <w:rsid w:val="00733F51"/>
    <w:rsid w:val="00734C03"/>
    <w:rsid w:val="00734ECD"/>
    <w:rsid w:val="00735DC9"/>
    <w:rsid w:val="00736A93"/>
    <w:rsid w:val="007379FE"/>
    <w:rsid w:val="00737D5E"/>
    <w:rsid w:val="007401FB"/>
    <w:rsid w:val="0074194E"/>
    <w:rsid w:val="00741A91"/>
    <w:rsid w:val="00741F7E"/>
    <w:rsid w:val="00742113"/>
    <w:rsid w:val="007423FA"/>
    <w:rsid w:val="007428C7"/>
    <w:rsid w:val="0074309B"/>
    <w:rsid w:val="00743A54"/>
    <w:rsid w:val="007460CF"/>
    <w:rsid w:val="00746D91"/>
    <w:rsid w:val="00746E7E"/>
    <w:rsid w:val="00747AC7"/>
    <w:rsid w:val="00747B55"/>
    <w:rsid w:val="00747B56"/>
    <w:rsid w:val="00752C84"/>
    <w:rsid w:val="00753B0D"/>
    <w:rsid w:val="00754302"/>
    <w:rsid w:val="007550EF"/>
    <w:rsid w:val="00755951"/>
    <w:rsid w:val="0075596D"/>
    <w:rsid w:val="00755BF0"/>
    <w:rsid w:val="0075647A"/>
    <w:rsid w:val="00756AE9"/>
    <w:rsid w:val="00756B0C"/>
    <w:rsid w:val="00756BFB"/>
    <w:rsid w:val="00756D52"/>
    <w:rsid w:val="0075730B"/>
    <w:rsid w:val="00760196"/>
    <w:rsid w:val="007605D1"/>
    <w:rsid w:val="0076196A"/>
    <w:rsid w:val="00761C10"/>
    <w:rsid w:val="0076379D"/>
    <w:rsid w:val="007638A9"/>
    <w:rsid w:val="00763A31"/>
    <w:rsid w:val="00763F1D"/>
    <w:rsid w:val="007641B7"/>
    <w:rsid w:val="00764698"/>
    <w:rsid w:val="00765446"/>
    <w:rsid w:val="00765801"/>
    <w:rsid w:val="007667D3"/>
    <w:rsid w:val="0076683E"/>
    <w:rsid w:val="0076698E"/>
    <w:rsid w:val="007669BB"/>
    <w:rsid w:val="0076732F"/>
    <w:rsid w:val="00767591"/>
    <w:rsid w:val="007679CD"/>
    <w:rsid w:val="00767BD7"/>
    <w:rsid w:val="00767D9E"/>
    <w:rsid w:val="007700AE"/>
    <w:rsid w:val="0077097F"/>
    <w:rsid w:val="00770E82"/>
    <w:rsid w:val="00773B79"/>
    <w:rsid w:val="007746C4"/>
    <w:rsid w:val="007749C0"/>
    <w:rsid w:val="007758C8"/>
    <w:rsid w:val="007772E8"/>
    <w:rsid w:val="00777418"/>
    <w:rsid w:val="0077762D"/>
    <w:rsid w:val="00777DA7"/>
    <w:rsid w:val="007815BC"/>
    <w:rsid w:val="00781D38"/>
    <w:rsid w:val="00782CD9"/>
    <w:rsid w:val="00782F12"/>
    <w:rsid w:val="007830C1"/>
    <w:rsid w:val="0078356F"/>
    <w:rsid w:val="00783CA6"/>
    <w:rsid w:val="00783F38"/>
    <w:rsid w:val="00784787"/>
    <w:rsid w:val="0078482E"/>
    <w:rsid w:val="007849AE"/>
    <w:rsid w:val="007857FA"/>
    <w:rsid w:val="0078589B"/>
    <w:rsid w:val="00786A11"/>
    <w:rsid w:val="00786B64"/>
    <w:rsid w:val="0078796C"/>
    <w:rsid w:val="0079019F"/>
    <w:rsid w:val="00790BB5"/>
    <w:rsid w:val="00790D46"/>
    <w:rsid w:val="0079139D"/>
    <w:rsid w:val="00791C8F"/>
    <w:rsid w:val="00791D03"/>
    <w:rsid w:val="007926E3"/>
    <w:rsid w:val="007928F9"/>
    <w:rsid w:val="007932B1"/>
    <w:rsid w:val="00793619"/>
    <w:rsid w:val="0079383C"/>
    <w:rsid w:val="00793C64"/>
    <w:rsid w:val="00793E23"/>
    <w:rsid w:val="0079433E"/>
    <w:rsid w:val="00794678"/>
    <w:rsid w:val="00796385"/>
    <w:rsid w:val="007971C9"/>
    <w:rsid w:val="00797458"/>
    <w:rsid w:val="007A0868"/>
    <w:rsid w:val="007A10BE"/>
    <w:rsid w:val="007A1398"/>
    <w:rsid w:val="007A1733"/>
    <w:rsid w:val="007A2886"/>
    <w:rsid w:val="007A308F"/>
    <w:rsid w:val="007A3742"/>
    <w:rsid w:val="007A39C2"/>
    <w:rsid w:val="007A4071"/>
    <w:rsid w:val="007A4700"/>
    <w:rsid w:val="007A4887"/>
    <w:rsid w:val="007A4D52"/>
    <w:rsid w:val="007A4DFF"/>
    <w:rsid w:val="007A6385"/>
    <w:rsid w:val="007A63FD"/>
    <w:rsid w:val="007A665F"/>
    <w:rsid w:val="007A6790"/>
    <w:rsid w:val="007B0587"/>
    <w:rsid w:val="007B07A3"/>
    <w:rsid w:val="007B0FC0"/>
    <w:rsid w:val="007B12A3"/>
    <w:rsid w:val="007B15A6"/>
    <w:rsid w:val="007B1696"/>
    <w:rsid w:val="007B1F14"/>
    <w:rsid w:val="007B215C"/>
    <w:rsid w:val="007B24D0"/>
    <w:rsid w:val="007B2BEA"/>
    <w:rsid w:val="007B354A"/>
    <w:rsid w:val="007B3986"/>
    <w:rsid w:val="007B4BF2"/>
    <w:rsid w:val="007B4F70"/>
    <w:rsid w:val="007B51AA"/>
    <w:rsid w:val="007B530C"/>
    <w:rsid w:val="007B625A"/>
    <w:rsid w:val="007B6383"/>
    <w:rsid w:val="007B6C28"/>
    <w:rsid w:val="007B7C10"/>
    <w:rsid w:val="007C122F"/>
    <w:rsid w:val="007C14E6"/>
    <w:rsid w:val="007C2546"/>
    <w:rsid w:val="007C2AC8"/>
    <w:rsid w:val="007C3049"/>
    <w:rsid w:val="007C35B0"/>
    <w:rsid w:val="007C65C0"/>
    <w:rsid w:val="007C7345"/>
    <w:rsid w:val="007C7920"/>
    <w:rsid w:val="007D0170"/>
    <w:rsid w:val="007D096D"/>
    <w:rsid w:val="007D0DBF"/>
    <w:rsid w:val="007D17C3"/>
    <w:rsid w:val="007D252D"/>
    <w:rsid w:val="007D2B0F"/>
    <w:rsid w:val="007D2BFF"/>
    <w:rsid w:val="007D2C42"/>
    <w:rsid w:val="007D3668"/>
    <w:rsid w:val="007D42A3"/>
    <w:rsid w:val="007D4985"/>
    <w:rsid w:val="007D4C06"/>
    <w:rsid w:val="007D7359"/>
    <w:rsid w:val="007D7775"/>
    <w:rsid w:val="007E01C3"/>
    <w:rsid w:val="007E0A79"/>
    <w:rsid w:val="007E0A82"/>
    <w:rsid w:val="007E0B6C"/>
    <w:rsid w:val="007E1CD3"/>
    <w:rsid w:val="007E2491"/>
    <w:rsid w:val="007E3201"/>
    <w:rsid w:val="007E34F7"/>
    <w:rsid w:val="007E434D"/>
    <w:rsid w:val="007E5A30"/>
    <w:rsid w:val="007E67EF"/>
    <w:rsid w:val="007E6A8E"/>
    <w:rsid w:val="007E7461"/>
    <w:rsid w:val="007E792E"/>
    <w:rsid w:val="007E7BE9"/>
    <w:rsid w:val="007E7EC4"/>
    <w:rsid w:val="007F0140"/>
    <w:rsid w:val="007F0AB2"/>
    <w:rsid w:val="007F1782"/>
    <w:rsid w:val="007F1D45"/>
    <w:rsid w:val="007F429E"/>
    <w:rsid w:val="007F4308"/>
    <w:rsid w:val="007F4589"/>
    <w:rsid w:val="007F485E"/>
    <w:rsid w:val="007F55AE"/>
    <w:rsid w:val="007F5845"/>
    <w:rsid w:val="007F7207"/>
    <w:rsid w:val="00800063"/>
    <w:rsid w:val="0080012C"/>
    <w:rsid w:val="00801B53"/>
    <w:rsid w:val="00801D5F"/>
    <w:rsid w:val="008020AC"/>
    <w:rsid w:val="00802201"/>
    <w:rsid w:val="00802A3D"/>
    <w:rsid w:val="00802AF2"/>
    <w:rsid w:val="00802FCA"/>
    <w:rsid w:val="008039BB"/>
    <w:rsid w:val="00803F33"/>
    <w:rsid w:val="00804A42"/>
    <w:rsid w:val="00804DFE"/>
    <w:rsid w:val="00805ABC"/>
    <w:rsid w:val="00805C93"/>
    <w:rsid w:val="00805F9B"/>
    <w:rsid w:val="00806A78"/>
    <w:rsid w:val="00807666"/>
    <w:rsid w:val="00807D82"/>
    <w:rsid w:val="00810B7F"/>
    <w:rsid w:val="00810CBD"/>
    <w:rsid w:val="00810F94"/>
    <w:rsid w:val="008116A6"/>
    <w:rsid w:val="0081203D"/>
    <w:rsid w:val="008127C6"/>
    <w:rsid w:val="00812A82"/>
    <w:rsid w:val="00812D03"/>
    <w:rsid w:val="00812DB6"/>
    <w:rsid w:val="00813C4C"/>
    <w:rsid w:val="008140DC"/>
    <w:rsid w:val="00814326"/>
    <w:rsid w:val="0081641D"/>
    <w:rsid w:val="008166DC"/>
    <w:rsid w:val="00816B06"/>
    <w:rsid w:val="00816E37"/>
    <w:rsid w:val="008171E7"/>
    <w:rsid w:val="00817C59"/>
    <w:rsid w:val="00820B58"/>
    <w:rsid w:val="00822797"/>
    <w:rsid w:val="00823C62"/>
    <w:rsid w:val="0082473A"/>
    <w:rsid w:val="008258E7"/>
    <w:rsid w:val="00826148"/>
    <w:rsid w:val="00826959"/>
    <w:rsid w:val="00827741"/>
    <w:rsid w:val="00827742"/>
    <w:rsid w:val="008302DF"/>
    <w:rsid w:val="00830597"/>
    <w:rsid w:val="00830BC7"/>
    <w:rsid w:val="00830EC3"/>
    <w:rsid w:val="00831A78"/>
    <w:rsid w:val="008327BD"/>
    <w:rsid w:val="0083288D"/>
    <w:rsid w:val="008329AB"/>
    <w:rsid w:val="0083361E"/>
    <w:rsid w:val="008346EE"/>
    <w:rsid w:val="00834D7E"/>
    <w:rsid w:val="008354A5"/>
    <w:rsid w:val="00835B85"/>
    <w:rsid w:val="00836C43"/>
    <w:rsid w:val="0084035B"/>
    <w:rsid w:val="00840693"/>
    <w:rsid w:val="00840992"/>
    <w:rsid w:val="008411DD"/>
    <w:rsid w:val="008412BC"/>
    <w:rsid w:val="00841361"/>
    <w:rsid w:val="0084168C"/>
    <w:rsid w:val="0084186C"/>
    <w:rsid w:val="00842DC2"/>
    <w:rsid w:val="00844607"/>
    <w:rsid w:val="00844775"/>
    <w:rsid w:val="00844813"/>
    <w:rsid w:val="00844946"/>
    <w:rsid w:val="00846A8D"/>
    <w:rsid w:val="00846C5D"/>
    <w:rsid w:val="00847B50"/>
    <w:rsid w:val="00847B89"/>
    <w:rsid w:val="0085095F"/>
    <w:rsid w:val="00851524"/>
    <w:rsid w:val="00851BAD"/>
    <w:rsid w:val="00852373"/>
    <w:rsid w:val="0085291F"/>
    <w:rsid w:val="0085318A"/>
    <w:rsid w:val="00853E1F"/>
    <w:rsid w:val="0085488A"/>
    <w:rsid w:val="00854DF6"/>
    <w:rsid w:val="00855470"/>
    <w:rsid w:val="008555CE"/>
    <w:rsid w:val="00855A79"/>
    <w:rsid w:val="00857516"/>
    <w:rsid w:val="00857EE3"/>
    <w:rsid w:val="0086055B"/>
    <w:rsid w:val="0086079D"/>
    <w:rsid w:val="008609FD"/>
    <w:rsid w:val="00860D23"/>
    <w:rsid w:val="008615C1"/>
    <w:rsid w:val="00861AD7"/>
    <w:rsid w:val="00861EF8"/>
    <w:rsid w:val="008625E7"/>
    <w:rsid w:val="0086385D"/>
    <w:rsid w:val="008648AD"/>
    <w:rsid w:val="00864EF5"/>
    <w:rsid w:val="0086551C"/>
    <w:rsid w:val="00865A3F"/>
    <w:rsid w:val="008660FB"/>
    <w:rsid w:val="008668AB"/>
    <w:rsid w:val="00866ACA"/>
    <w:rsid w:val="00866F20"/>
    <w:rsid w:val="00866F6D"/>
    <w:rsid w:val="00867002"/>
    <w:rsid w:val="00867D00"/>
    <w:rsid w:val="00867DD9"/>
    <w:rsid w:val="00867F26"/>
    <w:rsid w:val="00870229"/>
    <w:rsid w:val="008708E4"/>
    <w:rsid w:val="00870CBE"/>
    <w:rsid w:val="00870F89"/>
    <w:rsid w:val="008714A2"/>
    <w:rsid w:val="0087154C"/>
    <w:rsid w:val="00872C21"/>
    <w:rsid w:val="00872CCD"/>
    <w:rsid w:val="00872D1B"/>
    <w:rsid w:val="008732BA"/>
    <w:rsid w:val="00873485"/>
    <w:rsid w:val="00873AD5"/>
    <w:rsid w:val="008743CD"/>
    <w:rsid w:val="00874541"/>
    <w:rsid w:val="0087464F"/>
    <w:rsid w:val="008749D0"/>
    <w:rsid w:val="008759F1"/>
    <w:rsid w:val="0087653E"/>
    <w:rsid w:val="00876F9E"/>
    <w:rsid w:val="008772B9"/>
    <w:rsid w:val="00877D6E"/>
    <w:rsid w:val="00880A15"/>
    <w:rsid w:val="00880CF7"/>
    <w:rsid w:val="00880E2A"/>
    <w:rsid w:val="0088269A"/>
    <w:rsid w:val="0088277A"/>
    <w:rsid w:val="00882F63"/>
    <w:rsid w:val="00883991"/>
    <w:rsid w:val="00883A7A"/>
    <w:rsid w:val="00884110"/>
    <w:rsid w:val="008842FD"/>
    <w:rsid w:val="00884DEB"/>
    <w:rsid w:val="00884F21"/>
    <w:rsid w:val="008863FC"/>
    <w:rsid w:val="00886857"/>
    <w:rsid w:val="008869EB"/>
    <w:rsid w:val="0088760E"/>
    <w:rsid w:val="00887EC2"/>
    <w:rsid w:val="00890197"/>
    <w:rsid w:val="0089029E"/>
    <w:rsid w:val="00890761"/>
    <w:rsid w:val="00890B4D"/>
    <w:rsid w:val="008910DD"/>
    <w:rsid w:val="00893181"/>
    <w:rsid w:val="00893963"/>
    <w:rsid w:val="00893F23"/>
    <w:rsid w:val="008947A8"/>
    <w:rsid w:val="00895429"/>
    <w:rsid w:val="00897015"/>
    <w:rsid w:val="00897238"/>
    <w:rsid w:val="0089762A"/>
    <w:rsid w:val="00897691"/>
    <w:rsid w:val="008A0556"/>
    <w:rsid w:val="008A0F19"/>
    <w:rsid w:val="008A15F6"/>
    <w:rsid w:val="008A18C6"/>
    <w:rsid w:val="008A1AD1"/>
    <w:rsid w:val="008A218A"/>
    <w:rsid w:val="008A2527"/>
    <w:rsid w:val="008A281E"/>
    <w:rsid w:val="008A2A9C"/>
    <w:rsid w:val="008A3131"/>
    <w:rsid w:val="008A3261"/>
    <w:rsid w:val="008A32E2"/>
    <w:rsid w:val="008A3CA1"/>
    <w:rsid w:val="008A3EDB"/>
    <w:rsid w:val="008A40DA"/>
    <w:rsid w:val="008A5523"/>
    <w:rsid w:val="008A5829"/>
    <w:rsid w:val="008A6B0B"/>
    <w:rsid w:val="008A7A7E"/>
    <w:rsid w:val="008A7C5A"/>
    <w:rsid w:val="008B00F2"/>
    <w:rsid w:val="008B06BD"/>
    <w:rsid w:val="008B1120"/>
    <w:rsid w:val="008B1613"/>
    <w:rsid w:val="008B2302"/>
    <w:rsid w:val="008B318B"/>
    <w:rsid w:val="008B3410"/>
    <w:rsid w:val="008B346D"/>
    <w:rsid w:val="008B393F"/>
    <w:rsid w:val="008B3BAA"/>
    <w:rsid w:val="008B4050"/>
    <w:rsid w:val="008B4DFD"/>
    <w:rsid w:val="008B679A"/>
    <w:rsid w:val="008B6A11"/>
    <w:rsid w:val="008B6A45"/>
    <w:rsid w:val="008B6B2B"/>
    <w:rsid w:val="008B708E"/>
    <w:rsid w:val="008B75C1"/>
    <w:rsid w:val="008B75D5"/>
    <w:rsid w:val="008B7684"/>
    <w:rsid w:val="008B7A78"/>
    <w:rsid w:val="008B7C5C"/>
    <w:rsid w:val="008C0EF5"/>
    <w:rsid w:val="008C1038"/>
    <w:rsid w:val="008C1463"/>
    <w:rsid w:val="008C1DA9"/>
    <w:rsid w:val="008C2237"/>
    <w:rsid w:val="008C2736"/>
    <w:rsid w:val="008C33FB"/>
    <w:rsid w:val="008C3C37"/>
    <w:rsid w:val="008C5A42"/>
    <w:rsid w:val="008C60CD"/>
    <w:rsid w:val="008C64F0"/>
    <w:rsid w:val="008C7008"/>
    <w:rsid w:val="008D0E26"/>
    <w:rsid w:val="008D0F92"/>
    <w:rsid w:val="008D1D99"/>
    <w:rsid w:val="008D1DBE"/>
    <w:rsid w:val="008D23A3"/>
    <w:rsid w:val="008D245B"/>
    <w:rsid w:val="008D2B44"/>
    <w:rsid w:val="008D3889"/>
    <w:rsid w:val="008D49EB"/>
    <w:rsid w:val="008D4DF7"/>
    <w:rsid w:val="008D4FDD"/>
    <w:rsid w:val="008D52CA"/>
    <w:rsid w:val="008D5693"/>
    <w:rsid w:val="008D59B6"/>
    <w:rsid w:val="008D5C92"/>
    <w:rsid w:val="008D693B"/>
    <w:rsid w:val="008D6E21"/>
    <w:rsid w:val="008D70A2"/>
    <w:rsid w:val="008D7BB7"/>
    <w:rsid w:val="008D7FFC"/>
    <w:rsid w:val="008E0120"/>
    <w:rsid w:val="008E0BEC"/>
    <w:rsid w:val="008E10C0"/>
    <w:rsid w:val="008E157A"/>
    <w:rsid w:val="008E1637"/>
    <w:rsid w:val="008E1E2A"/>
    <w:rsid w:val="008E1F3A"/>
    <w:rsid w:val="008E2583"/>
    <w:rsid w:val="008E35AA"/>
    <w:rsid w:val="008E37AC"/>
    <w:rsid w:val="008E37EC"/>
    <w:rsid w:val="008E3FED"/>
    <w:rsid w:val="008E4361"/>
    <w:rsid w:val="008E468E"/>
    <w:rsid w:val="008E4B06"/>
    <w:rsid w:val="008E52A7"/>
    <w:rsid w:val="008E5CDB"/>
    <w:rsid w:val="008E6188"/>
    <w:rsid w:val="008E62D1"/>
    <w:rsid w:val="008E7153"/>
    <w:rsid w:val="008E7159"/>
    <w:rsid w:val="008E75E4"/>
    <w:rsid w:val="008E7B0D"/>
    <w:rsid w:val="008E7F8D"/>
    <w:rsid w:val="008F126A"/>
    <w:rsid w:val="008F1468"/>
    <w:rsid w:val="008F18B2"/>
    <w:rsid w:val="008F1A25"/>
    <w:rsid w:val="008F285C"/>
    <w:rsid w:val="008F2A61"/>
    <w:rsid w:val="008F2FDD"/>
    <w:rsid w:val="008F3C98"/>
    <w:rsid w:val="008F469E"/>
    <w:rsid w:val="008F4BDB"/>
    <w:rsid w:val="008F539F"/>
    <w:rsid w:val="008F577E"/>
    <w:rsid w:val="008F5FB7"/>
    <w:rsid w:val="008F6047"/>
    <w:rsid w:val="008F610B"/>
    <w:rsid w:val="008F61BA"/>
    <w:rsid w:val="008F71BF"/>
    <w:rsid w:val="0090058B"/>
    <w:rsid w:val="00900CB2"/>
    <w:rsid w:val="00900F0B"/>
    <w:rsid w:val="00901224"/>
    <w:rsid w:val="0090127C"/>
    <w:rsid w:val="00901637"/>
    <w:rsid w:val="009018C6"/>
    <w:rsid w:val="00901F0A"/>
    <w:rsid w:val="009021B3"/>
    <w:rsid w:val="00902F9C"/>
    <w:rsid w:val="00904152"/>
    <w:rsid w:val="00904153"/>
    <w:rsid w:val="009043FA"/>
    <w:rsid w:val="00904F3E"/>
    <w:rsid w:val="00905448"/>
    <w:rsid w:val="009069F6"/>
    <w:rsid w:val="009072EA"/>
    <w:rsid w:val="00907491"/>
    <w:rsid w:val="00910244"/>
    <w:rsid w:val="00910863"/>
    <w:rsid w:val="00910F6E"/>
    <w:rsid w:val="0091174E"/>
    <w:rsid w:val="009117B6"/>
    <w:rsid w:val="009117D3"/>
    <w:rsid w:val="00911B56"/>
    <w:rsid w:val="00911C01"/>
    <w:rsid w:val="009120DE"/>
    <w:rsid w:val="009129C6"/>
    <w:rsid w:val="00912DDB"/>
    <w:rsid w:val="009147A1"/>
    <w:rsid w:val="0091570D"/>
    <w:rsid w:val="00917580"/>
    <w:rsid w:val="009176CD"/>
    <w:rsid w:val="0092005B"/>
    <w:rsid w:val="009205D8"/>
    <w:rsid w:val="009219EB"/>
    <w:rsid w:val="00925C46"/>
    <w:rsid w:val="00926765"/>
    <w:rsid w:val="009275D4"/>
    <w:rsid w:val="00927B44"/>
    <w:rsid w:val="00927D37"/>
    <w:rsid w:val="00930EBE"/>
    <w:rsid w:val="00930F9D"/>
    <w:rsid w:val="00931018"/>
    <w:rsid w:val="00931107"/>
    <w:rsid w:val="00931126"/>
    <w:rsid w:val="00931FCA"/>
    <w:rsid w:val="00932BD1"/>
    <w:rsid w:val="00932F19"/>
    <w:rsid w:val="00933C79"/>
    <w:rsid w:val="00934D39"/>
    <w:rsid w:val="00934DD7"/>
    <w:rsid w:val="009366E1"/>
    <w:rsid w:val="00936862"/>
    <w:rsid w:val="00936D8C"/>
    <w:rsid w:val="00936E81"/>
    <w:rsid w:val="00936EC9"/>
    <w:rsid w:val="0094012C"/>
    <w:rsid w:val="00940737"/>
    <w:rsid w:val="00941343"/>
    <w:rsid w:val="0094140E"/>
    <w:rsid w:val="009415B8"/>
    <w:rsid w:val="00941AC3"/>
    <w:rsid w:val="009429CB"/>
    <w:rsid w:val="00942B13"/>
    <w:rsid w:val="00943E71"/>
    <w:rsid w:val="00943EB3"/>
    <w:rsid w:val="00943F43"/>
    <w:rsid w:val="009446D9"/>
    <w:rsid w:val="00945B94"/>
    <w:rsid w:val="009467FE"/>
    <w:rsid w:val="009478EC"/>
    <w:rsid w:val="0095003D"/>
    <w:rsid w:val="009503A6"/>
    <w:rsid w:val="0095046E"/>
    <w:rsid w:val="0095057C"/>
    <w:rsid w:val="00951885"/>
    <w:rsid w:val="00952DA8"/>
    <w:rsid w:val="009547BE"/>
    <w:rsid w:val="009547E9"/>
    <w:rsid w:val="009549E0"/>
    <w:rsid w:val="00956E32"/>
    <w:rsid w:val="009573CE"/>
    <w:rsid w:val="00957407"/>
    <w:rsid w:val="009576FC"/>
    <w:rsid w:val="00960702"/>
    <w:rsid w:val="009611AC"/>
    <w:rsid w:val="00961261"/>
    <w:rsid w:val="00961526"/>
    <w:rsid w:val="00961B43"/>
    <w:rsid w:val="00961C7D"/>
    <w:rsid w:val="00962114"/>
    <w:rsid w:val="009626DE"/>
    <w:rsid w:val="00963572"/>
    <w:rsid w:val="00963830"/>
    <w:rsid w:val="00963924"/>
    <w:rsid w:val="00965E04"/>
    <w:rsid w:val="009663FB"/>
    <w:rsid w:val="00966536"/>
    <w:rsid w:val="00966B7C"/>
    <w:rsid w:val="00967C4C"/>
    <w:rsid w:val="00967CF3"/>
    <w:rsid w:val="00970051"/>
    <w:rsid w:val="00970163"/>
    <w:rsid w:val="0097084D"/>
    <w:rsid w:val="00971053"/>
    <w:rsid w:val="00971864"/>
    <w:rsid w:val="00972FE8"/>
    <w:rsid w:val="0097373A"/>
    <w:rsid w:val="00973FAD"/>
    <w:rsid w:val="00975AF7"/>
    <w:rsid w:val="00975B8A"/>
    <w:rsid w:val="00975E02"/>
    <w:rsid w:val="00976526"/>
    <w:rsid w:val="00976D53"/>
    <w:rsid w:val="009779F3"/>
    <w:rsid w:val="00977F35"/>
    <w:rsid w:val="009804BA"/>
    <w:rsid w:val="00980566"/>
    <w:rsid w:val="009807B6"/>
    <w:rsid w:val="00981361"/>
    <w:rsid w:val="009813B7"/>
    <w:rsid w:val="0098160C"/>
    <w:rsid w:val="00981748"/>
    <w:rsid w:val="00981956"/>
    <w:rsid w:val="00981EFD"/>
    <w:rsid w:val="00982A96"/>
    <w:rsid w:val="0098313B"/>
    <w:rsid w:val="00983AF7"/>
    <w:rsid w:val="009843CF"/>
    <w:rsid w:val="0098446B"/>
    <w:rsid w:val="0098467A"/>
    <w:rsid w:val="0098473D"/>
    <w:rsid w:val="00985CB6"/>
    <w:rsid w:val="00986776"/>
    <w:rsid w:val="009868C2"/>
    <w:rsid w:val="00986980"/>
    <w:rsid w:val="0098717F"/>
    <w:rsid w:val="00987AC3"/>
    <w:rsid w:val="00990627"/>
    <w:rsid w:val="009906C9"/>
    <w:rsid w:val="00990873"/>
    <w:rsid w:val="00990B17"/>
    <w:rsid w:val="0099229F"/>
    <w:rsid w:val="0099408B"/>
    <w:rsid w:val="00997A34"/>
    <w:rsid w:val="009A05C2"/>
    <w:rsid w:val="009A093C"/>
    <w:rsid w:val="009A1AC9"/>
    <w:rsid w:val="009A2BED"/>
    <w:rsid w:val="009A2ECD"/>
    <w:rsid w:val="009A398F"/>
    <w:rsid w:val="009A3D05"/>
    <w:rsid w:val="009A44CF"/>
    <w:rsid w:val="009A47E6"/>
    <w:rsid w:val="009A4B65"/>
    <w:rsid w:val="009A4C28"/>
    <w:rsid w:val="009A4E5F"/>
    <w:rsid w:val="009A52B0"/>
    <w:rsid w:val="009A5DE7"/>
    <w:rsid w:val="009A600E"/>
    <w:rsid w:val="009A631D"/>
    <w:rsid w:val="009A77BC"/>
    <w:rsid w:val="009A7889"/>
    <w:rsid w:val="009B014F"/>
    <w:rsid w:val="009B0323"/>
    <w:rsid w:val="009B0B14"/>
    <w:rsid w:val="009B1087"/>
    <w:rsid w:val="009B19FF"/>
    <w:rsid w:val="009B2FFA"/>
    <w:rsid w:val="009B32AF"/>
    <w:rsid w:val="009B48C0"/>
    <w:rsid w:val="009B4D0B"/>
    <w:rsid w:val="009B540D"/>
    <w:rsid w:val="009B659F"/>
    <w:rsid w:val="009B665E"/>
    <w:rsid w:val="009B7EF7"/>
    <w:rsid w:val="009C00D1"/>
    <w:rsid w:val="009C0888"/>
    <w:rsid w:val="009C1269"/>
    <w:rsid w:val="009C181E"/>
    <w:rsid w:val="009C2732"/>
    <w:rsid w:val="009C2EF2"/>
    <w:rsid w:val="009C3133"/>
    <w:rsid w:val="009C3427"/>
    <w:rsid w:val="009C34D1"/>
    <w:rsid w:val="009C3F2E"/>
    <w:rsid w:val="009C556A"/>
    <w:rsid w:val="009C66F6"/>
    <w:rsid w:val="009C67D9"/>
    <w:rsid w:val="009C6E39"/>
    <w:rsid w:val="009C79CA"/>
    <w:rsid w:val="009C79CC"/>
    <w:rsid w:val="009D044F"/>
    <w:rsid w:val="009D0A6A"/>
    <w:rsid w:val="009D0EB0"/>
    <w:rsid w:val="009D1F94"/>
    <w:rsid w:val="009D2628"/>
    <w:rsid w:val="009D28A5"/>
    <w:rsid w:val="009D35EE"/>
    <w:rsid w:val="009D36B7"/>
    <w:rsid w:val="009D3DA4"/>
    <w:rsid w:val="009D5902"/>
    <w:rsid w:val="009D5EF3"/>
    <w:rsid w:val="009D6C40"/>
    <w:rsid w:val="009D75FD"/>
    <w:rsid w:val="009D76BA"/>
    <w:rsid w:val="009D76F6"/>
    <w:rsid w:val="009D7D48"/>
    <w:rsid w:val="009D7F4D"/>
    <w:rsid w:val="009E0568"/>
    <w:rsid w:val="009E1ABA"/>
    <w:rsid w:val="009E2630"/>
    <w:rsid w:val="009E2E01"/>
    <w:rsid w:val="009E349B"/>
    <w:rsid w:val="009E3DA7"/>
    <w:rsid w:val="009E4DE5"/>
    <w:rsid w:val="009E4DF6"/>
    <w:rsid w:val="009E51F2"/>
    <w:rsid w:val="009E5782"/>
    <w:rsid w:val="009E5787"/>
    <w:rsid w:val="009E7552"/>
    <w:rsid w:val="009E7694"/>
    <w:rsid w:val="009E7C02"/>
    <w:rsid w:val="009E7F2F"/>
    <w:rsid w:val="009F0012"/>
    <w:rsid w:val="009F0D14"/>
    <w:rsid w:val="009F1168"/>
    <w:rsid w:val="009F30B5"/>
    <w:rsid w:val="009F32D6"/>
    <w:rsid w:val="009F38D4"/>
    <w:rsid w:val="009F3A4E"/>
    <w:rsid w:val="009F4C08"/>
    <w:rsid w:val="009F51ED"/>
    <w:rsid w:val="009F632B"/>
    <w:rsid w:val="009F63F7"/>
    <w:rsid w:val="009F74B5"/>
    <w:rsid w:val="00A00388"/>
    <w:rsid w:val="00A004BB"/>
    <w:rsid w:val="00A00672"/>
    <w:rsid w:val="00A006C9"/>
    <w:rsid w:val="00A00ACC"/>
    <w:rsid w:val="00A0145F"/>
    <w:rsid w:val="00A016EB"/>
    <w:rsid w:val="00A01902"/>
    <w:rsid w:val="00A01F29"/>
    <w:rsid w:val="00A01F65"/>
    <w:rsid w:val="00A020CC"/>
    <w:rsid w:val="00A039D2"/>
    <w:rsid w:val="00A03AEF"/>
    <w:rsid w:val="00A03C15"/>
    <w:rsid w:val="00A03EE8"/>
    <w:rsid w:val="00A0404C"/>
    <w:rsid w:val="00A049B0"/>
    <w:rsid w:val="00A04AE9"/>
    <w:rsid w:val="00A05C5F"/>
    <w:rsid w:val="00A0667A"/>
    <w:rsid w:val="00A06A6E"/>
    <w:rsid w:val="00A06AF3"/>
    <w:rsid w:val="00A078C8"/>
    <w:rsid w:val="00A07B92"/>
    <w:rsid w:val="00A1032E"/>
    <w:rsid w:val="00A10869"/>
    <w:rsid w:val="00A117A1"/>
    <w:rsid w:val="00A11920"/>
    <w:rsid w:val="00A11D7C"/>
    <w:rsid w:val="00A11E97"/>
    <w:rsid w:val="00A11FFE"/>
    <w:rsid w:val="00A123F4"/>
    <w:rsid w:val="00A132AC"/>
    <w:rsid w:val="00A13856"/>
    <w:rsid w:val="00A13C8E"/>
    <w:rsid w:val="00A14250"/>
    <w:rsid w:val="00A14410"/>
    <w:rsid w:val="00A144C9"/>
    <w:rsid w:val="00A14C99"/>
    <w:rsid w:val="00A14F92"/>
    <w:rsid w:val="00A1524A"/>
    <w:rsid w:val="00A15401"/>
    <w:rsid w:val="00A15F45"/>
    <w:rsid w:val="00A16F3C"/>
    <w:rsid w:val="00A170BE"/>
    <w:rsid w:val="00A17493"/>
    <w:rsid w:val="00A1794B"/>
    <w:rsid w:val="00A17CE2"/>
    <w:rsid w:val="00A2137C"/>
    <w:rsid w:val="00A22471"/>
    <w:rsid w:val="00A226C3"/>
    <w:rsid w:val="00A227FE"/>
    <w:rsid w:val="00A23A1F"/>
    <w:rsid w:val="00A23CCF"/>
    <w:rsid w:val="00A243E1"/>
    <w:rsid w:val="00A2496E"/>
    <w:rsid w:val="00A2566A"/>
    <w:rsid w:val="00A25754"/>
    <w:rsid w:val="00A2595A"/>
    <w:rsid w:val="00A26C05"/>
    <w:rsid w:val="00A2756D"/>
    <w:rsid w:val="00A30020"/>
    <w:rsid w:val="00A3058E"/>
    <w:rsid w:val="00A31243"/>
    <w:rsid w:val="00A313F2"/>
    <w:rsid w:val="00A31413"/>
    <w:rsid w:val="00A315F6"/>
    <w:rsid w:val="00A31BBB"/>
    <w:rsid w:val="00A31CF1"/>
    <w:rsid w:val="00A31E64"/>
    <w:rsid w:val="00A328BA"/>
    <w:rsid w:val="00A32DF7"/>
    <w:rsid w:val="00A34C49"/>
    <w:rsid w:val="00A352F2"/>
    <w:rsid w:val="00A358F2"/>
    <w:rsid w:val="00A35AE6"/>
    <w:rsid w:val="00A35B63"/>
    <w:rsid w:val="00A35BA1"/>
    <w:rsid w:val="00A35E0C"/>
    <w:rsid w:val="00A36208"/>
    <w:rsid w:val="00A36BE8"/>
    <w:rsid w:val="00A37105"/>
    <w:rsid w:val="00A371A1"/>
    <w:rsid w:val="00A37474"/>
    <w:rsid w:val="00A37D10"/>
    <w:rsid w:val="00A400E7"/>
    <w:rsid w:val="00A41C8C"/>
    <w:rsid w:val="00A4259B"/>
    <w:rsid w:val="00A42C27"/>
    <w:rsid w:val="00A42F39"/>
    <w:rsid w:val="00A44517"/>
    <w:rsid w:val="00A4454B"/>
    <w:rsid w:val="00A44E2D"/>
    <w:rsid w:val="00A44EDE"/>
    <w:rsid w:val="00A453B1"/>
    <w:rsid w:val="00A454A9"/>
    <w:rsid w:val="00A45B42"/>
    <w:rsid w:val="00A45BDF"/>
    <w:rsid w:val="00A45C3F"/>
    <w:rsid w:val="00A45CFB"/>
    <w:rsid w:val="00A45E08"/>
    <w:rsid w:val="00A46474"/>
    <w:rsid w:val="00A47253"/>
    <w:rsid w:val="00A4747A"/>
    <w:rsid w:val="00A476BA"/>
    <w:rsid w:val="00A47BFC"/>
    <w:rsid w:val="00A50191"/>
    <w:rsid w:val="00A50C1B"/>
    <w:rsid w:val="00A50D63"/>
    <w:rsid w:val="00A50F88"/>
    <w:rsid w:val="00A52B14"/>
    <w:rsid w:val="00A539F1"/>
    <w:rsid w:val="00A54342"/>
    <w:rsid w:val="00A54E35"/>
    <w:rsid w:val="00A56B54"/>
    <w:rsid w:val="00A56EFC"/>
    <w:rsid w:val="00A6066A"/>
    <w:rsid w:val="00A60DBB"/>
    <w:rsid w:val="00A61059"/>
    <w:rsid w:val="00A610C4"/>
    <w:rsid w:val="00A61827"/>
    <w:rsid w:val="00A61C6F"/>
    <w:rsid w:val="00A62253"/>
    <w:rsid w:val="00A62931"/>
    <w:rsid w:val="00A63042"/>
    <w:rsid w:val="00A6338D"/>
    <w:rsid w:val="00A63A79"/>
    <w:rsid w:val="00A6413D"/>
    <w:rsid w:val="00A650C2"/>
    <w:rsid w:val="00A6586C"/>
    <w:rsid w:val="00A65988"/>
    <w:rsid w:val="00A65ACC"/>
    <w:rsid w:val="00A65F75"/>
    <w:rsid w:val="00A66B18"/>
    <w:rsid w:val="00A6704B"/>
    <w:rsid w:val="00A67D6D"/>
    <w:rsid w:val="00A67E5F"/>
    <w:rsid w:val="00A67FE9"/>
    <w:rsid w:val="00A70036"/>
    <w:rsid w:val="00A700C4"/>
    <w:rsid w:val="00A70C7D"/>
    <w:rsid w:val="00A70D09"/>
    <w:rsid w:val="00A71C44"/>
    <w:rsid w:val="00A72725"/>
    <w:rsid w:val="00A73124"/>
    <w:rsid w:val="00A73676"/>
    <w:rsid w:val="00A73ACB"/>
    <w:rsid w:val="00A7461F"/>
    <w:rsid w:val="00A74832"/>
    <w:rsid w:val="00A753BD"/>
    <w:rsid w:val="00A75CAF"/>
    <w:rsid w:val="00A75CC7"/>
    <w:rsid w:val="00A75F00"/>
    <w:rsid w:val="00A76AE7"/>
    <w:rsid w:val="00A80615"/>
    <w:rsid w:val="00A80F74"/>
    <w:rsid w:val="00A81DC6"/>
    <w:rsid w:val="00A8214F"/>
    <w:rsid w:val="00A83933"/>
    <w:rsid w:val="00A83B30"/>
    <w:rsid w:val="00A84651"/>
    <w:rsid w:val="00A849A3"/>
    <w:rsid w:val="00A849A4"/>
    <w:rsid w:val="00A84A07"/>
    <w:rsid w:val="00A8517C"/>
    <w:rsid w:val="00A85B28"/>
    <w:rsid w:val="00A8667F"/>
    <w:rsid w:val="00A86849"/>
    <w:rsid w:val="00A868A9"/>
    <w:rsid w:val="00A874F6"/>
    <w:rsid w:val="00A8761C"/>
    <w:rsid w:val="00A906AC"/>
    <w:rsid w:val="00A90E82"/>
    <w:rsid w:val="00A92628"/>
    <w:rsid w:val="00A926AF"/>
    <w:rsid w:val="00A932E0"/>
    <w:rsid w:val="00A946D4"/>
    <w:rsid w:val="00A94827"/>
    <w:rsid w:val="00A9496B"/>
    <w:rsid w:val="00A95968"/>
    <w:rsid w:val="00A95ABC"/>
    <w:rsid w:val="00A95B62"/>
    <w:rsid w:val="00A95D57"/>
    <w:rsid w:val="00A95E27"/>
    <w:rsid w:val="00A96608"/>
    <w:rsid w:val="00AA075F"/>
    <w:rsid w:val="00AA0B97"/>
    <w:rsid w:val="00AA0F12"/>
    <w:rsid w:val="00AA147D"/>
    <w:rsid w:val="00AA155F"/>
    <w:rsid w:val="00AA2B61"/>
    <w:rsid w:val="00AA307D"/>
    <w:rsid w:val="00AA42B3"/>
    <w:rsid w:val="00AA4F04"/>
    <w:rsid w:val="00AA5416"/>
    <w:rsid w:val="00AA5E71"/>
    <w:rsid w:val="00AA6752"/>
    <w:rsid w:val="00AA678A"/>
    <w:rsid w:val="00AA69AA"/>
    <w:rsid w:val="00AB0477"/>
    <w:rsid w:val="00AB16D2"/>
    <w:rsid w:val="00AB237C"/>
    <w:rsid w:val="00AB2AF3"/>
    <w:rsid w:val="00AB2B36"/>
    <w:rsid w:val="00AB37FE"/>
    <w:rsid w:val="00AB39A6"/>
    <w:rsid w:val="00AB4048"/>
    <w:rsid w:val="00AB435C"/>
    <w:rsid w:val="00AB45AA"/>
    <w:rsid w:val="00AB4ACA"/>
    <w:rsid w:val="00AB4FB1"/>
    <w:rsid w:val="00AB535E"/>
    <w:rsid w:val="00AB5361"/>
    <w:rsid w:val="00AB622C"/>
    <w:rsid w:val="00AB649F"/>
    <w:rsid w:val="00AB6CE4"/>
    <w:rsid w:val="00AB7D27"/>
    <w:rsid w:val="00AC04FB"/>
    <w:rsid w:val="00AC120A"/>
    <w:rsid w:val="00AC2901"/>
    <w:rsid w:val="00AC31F0"/>
    <w:rsid w:val="00AC367F"/>
    <w:rsid w:val="00AC4220"/>
    <w:rsid w:val="00AC42C4"/>
    <w:rsid w:val="00AC4CA7"/>
    <w:rsid w:val="00AC4D63"/>
    <w:rsid w:val="00AC5E0C"/>
    <w:rsid w:val="00AC62E3"/>
    <w:rsid w:val="00AC64D6"/>
    <w:rsid w:val="00AC6D17"/>
    <w:rsid w:val="00AC74FB"/>
    <w:rsid w:val="00AC77C8"/>
    <w:rsid w:val="00AC7CCC"/>
    <w:rsid w:val="00AC7FB1"/>
    <w:rsid w:val="00AD002A"/>
    <w:rsid w:val="00AD0300"/>
    <w:rsid w:val="00AD0367"/>
    <w:rsid w:val="00AD0822"/>
    <w:rsid w:val="00AD0A91"/>
    <w:rsid w:val="00AD0CBE"/>
    <w:rsid w:val="00AD140C"/>
    <w:rsid w:val="00AD2280"/>
    <w:rsid w:val="00AD23C5"/>
    <w:rsid w:val="00AD2654"/>
    <w:rsid w:val="00AD26A2"/>
    <w:rsid w:val="00AD27F6"/>
    <w:rsid w:val="00AD36D1"/>
    <w:rsid w:val="00AD3FEF"/>
    <w:rsid w:val="00AD4206"/>
    <w:rsid w:val="00AD44A9"/>
    <w:rsid w:val="00AD609F"/>
    <w:rsid w:val="00AD62CA"/>
    <w:rsid w:val="00AD663D"/>
    <w:rsid w:val="00AD6A78"/>
    <w:rsid w:val="00AD7328"/>
    <w:rsid w:val="00AD751D"/>
    <w:rsid w:val="00AD7B94"/>
    <w:rsid w:val="00AD7CB9"/>
    <w:rsid w:val="00AE0793"/>
    <w:rsid w:val="00AE0942"/>
    <w:rsid w:val="00AE0F1C"/>
    <w:rsid w:val="00AE184C"/>
    <w:rsid w:val="00AE18F5"/>
    <w:rsid w:val="00AE1A2C"/>
    <w:rsid w:val="00AE1AAB"/>
    <w:rsid w:val="00AE1B6A"/>
    <w:rsid w:val="00AE306A"/>
    <w:rsid w:val="00AE3ABA"/>
    <w:rsid w:val="00AE3B9B"/>
    <w:rsid w:val="00AE4290"/>
    <w:rsid w:val="00AE4552"/>
    <w:rsid w:val="00AE703E"/>
    <w:rsid w:val="00AE7457"/>
    <w:rsid w:val="00AF04B9"/>
    <w:rsid w:val="00AF113D"/>
    <w:rsid w:val="00AF15E6"/>
    <w:rsid w:val="00AF215C"/>
    <w:rsid w:val="00AF3285"/>
    <w:rsid w:val="00AF3A6D"/>
    <w:rsid w:val="00AF3B14"/>
    <w:rsid w:val="00AF3D25"/>
    <w:rsid w:val="00AF40A0"/>
    <w:rsid w:val="00AF42D0"/>
    <w:rsid w:val="00AF489E"/>
    <w:rsid w:val="00AF4BD9"/>
    <w:rsid w:val="00AF503A"/>
    <w:rsid w:val="00AF65DC"/>
    <w:rsid w:val="00AF66E7"/>
    <w:rsid w:val="00AF6894"/>
    <w:rsid w:val="00AF6B12"/>
    <w:rsid w:val="00B0032C"/>
    <w:rsid w:val="00B00754"/>
    <w:rsid w:val="00B01254"/>
    <w:rsid w:val="00B025BC"/>
    <w:rsid w:val="00B02E6C"/>
    <w:rsid w:val="00B04FF2"/>
    <w:rsid w:val="00B051D8"/>
    <w:rsid w:val="00B054D9"/>
    <w:rsid w:val="00B059EB"/>
    <w:rsid w:val="00B06535"/>
    <w:rsid w:val="00B06BC4"/>
    <w:rsid w:val="00B1002D"/>
    <w:rsid w:val="00B10694"/>
    <w:rsid w:val="00B11C0D"/>
    <w:rsid w:val="00B11CD9"/>
    <w:rsid w:val="00B11DDC"/>
    <w:rsid w:val="00B12A8B"/>
    <w:rsid w:val="00B14BE9"/>
    <w:rsid w:val="00B157E3"/>
    <w:rsid w:val="00B15A34"/>
    <w:rsid w:val="00B15C02"/>
    <w:rsid w:val="00B15F3C"/>
    <w:rsid w:val="00B16602"/>
    <w:rsid w:val="00B16BBF"/>
    <w:rsid w:val="00B17CCA"/>
    <w:rsid w:val="00B20036"/>
    <w:rsid w:val="00B21C1C"/>
    <w:rsid w:val="00B21C8F"/>
    <w:rsid w:val="00B2493C"/>
    <w:rsid w:val="00B24A86"/>
    <w:rsid w:val="00B25220"/>
    <w:rsid w:val="00B252A9"/>
    <w:rsid w:val="00B252AD"/>
    <w:rsid w:val="00B27B17"/>
    <w:rsid w:val="00B301BE"/>
    <w:rsid w:val="00B3059C"/>
    <w:rsid w:val="00B30E6B"/>
    <w:rsid w:val="00B31AEE"/>
    <w:rsid w:val="00B320D6"/>
    <w:rsid w:val="00B3286E"/>
    <w:rsid w:val="00B32D46"/>
    <w:rsid w:val="00B333CF"/>
    <w:rsid w:val="00B34035"/>
    <w:rsid w:val="00B3541C"/>
    <w:rsid w:val="00B3562B"/>
    <w:rsid w:val="00B35686"/>
    <w:rsid w:val="00B35694"/>
    <w:rsid w:val="00B35827"/>
    <w:rsid w:val="00B36790"/>
    <w:rsid w:val="00B36DC9"/>
    <w:rsid w:val="00B3703C"/>
    <w:rsid w:val="00B404EC"/>
    <w:rsid w:val="00B40576"/>
    <w:rsid w:val="00B40B77"/>
    <w:rsid w:val="00B41565"/>
    <w:rsid w:val="00B41660"/>
    <w:rsid w:val="00B427E9"/>
    <w:rsid w:val="00B429FA"/>
    <w:rsid w:val="00B44420"/>
    <w:rsid w:val="00B446BD"/>
    <w:rsid w:val="00B46066"/>
    <w:rsid w:val="00B4612D"/>
    <w:rsid w:val="00B46858"/>
    <w:rsid w:val="00B471CD"/>
    <w:rsid w:val="00B47366"/>
    <w:rsid w:val="00B501C8"/>
    <w:rsid w:val="00B50734"/>
    <w:rsid w:val="00B50BEE"/>
    <w:rsid w:val="00B50EDD"/>
    <w:rsid w:val="00B53169"/>
    <w:rsid w:val="00B541AE"/>
    <w:rsid w:val="00B555A5"/>
    <w:rsid w:val="00B55899"/>
    <w:rsid w:val="00B55D13"/>
    <w:rsid w:val="00B55EAD"/>
    <w:rsid w:val="00B55FEE"/>
    <w:rsid w:val="00B56178"/>
    <w:rsid w:val="00B5674A"/>
    <w:rsid w:val="00B5678F"/>
    <w:rsid w:val="00B56CD2"/>
    <w:rsid w:val="00B56F55"/>
    <w:rsid w:val="00B576E5"/>
    <w:rsid w:val="00B5785E"/>
    <w:rsid w:val="00B6008F"/>
    <w:rsid w:val="00B6081A"/>
    <w:rsid w:val="00B610F9"/>
    <w:rsid w:val="00B61E0B"/>
    <w:rsid w:val="00B61E5E"/>
    <w:rsid w:val="00B62C0D"/>
    <w:rsid w:val="00B62FA0"/>
    <w:rsid w:val="00B631C8"/>
    <w:rsid w:val="00B63B0D"/>
    <w:rsid w:val="00B6454C"/>
    <w:rsid w:val="00B64689"/>
    <w:rsid w:val="00B64894"/>
    <w:rsid w:val="00B6545D"/>
    <w:rsid w:val="00B65CDC"/>
    <w:rsid w:val="00B66391"/>
    <w:rsid w:val="00B665A5"/>
    <w:rsid w:val="00B66DF5"/>
    <w:rsid w:val="00B670AA"/>
    <w:rsid w:val="00B67400"/>
    <w:rsid w:val="00B6781C"/>
    <w:rsid w:val="00B67B53"/>
    <w:rsid w:val="00B67BB2"/>
    <w:rsid w:val="00B704AD"/>
    <w:rsid w:val="00B70D62"/>
    <w:rsid w:val="00B7110A"/>
    <w:rsid w:val="00B716F1"/>
    <w:rsid w:val="00B72FF1"/>
    <w:rsid w:val="00B738A3"/>
    <w:rsid w:val="00B74F86"/>
    <w:rsid w:val="00B75176"/>
    <w:rsid w:val="00B751B5"/>
    <w:rsid w:val="00B75667"/>
    <w:rsid w:val="00B75C8A"/>
    <w:rsid w:val="00B75E6E"/>
    <w:rsid w:val="00B764CF"/>
    <w:rsid w:val="00B76B65"/>
    <w:rsid w:val="00B76C5A"/>
    <w:rsid w:val="00B770D9"/>
    <w:rsid w:val="00B77611"/>
    <w:rsid w:val="00B805E4"/>
    <w:rsid w:val="00B80A9F"/>
    <w:rsid w:val="00B814EC"/>
    <w:rsid w:val="00B81BEF"/>
    <w:rsid w:val="00B822F9"/>
    <w:rsid w:val="00B824F6"/>
    <w:rsid w:val="00B82793"/>
    <w:rsid w:val="00B829D9"/>
    <w:rsid w:val="00B82D8E"/>
    <w:rsid w:val="00B8369C"/>
    <w:rsid w:val="00B83C82"/>
    <w:rsid w:val="00B84521"/>
    <w:rsid w:val="00B84862"/>
    <w:rsid w:val="00B84E61"/>
    <w:rsid w:val="00B85720"/>
    <w:rsid w:val="00B85BFE"/>
    <w:rsid w:val="00B85D1C"/>
    <w:rsid w:val="00B86777"/>
    <w:rsid w:val="00B86889"/>
    <w:rsid w:val="00B86C22"/>
    <w:rsid w:val="00B87104"/>
    <w:rsid w:val="00B8718A"/>
    <w:rsid w:val="00B876EB"/>
    <w:rsid w:val="00B87EF6"/>
    <w:rsid w:val="00B90309"/>
    <w:rsid w:val="00B906BC"/>
    <w:rsid w:val="00B907DF"/>
    <w:rsid w:val="00B91C52"/>
    <w:rsid w:val="00B927BC"/>
    <w:rsid w:val="00B942AC"/>
    <w:rsid w:val="00B95CFD"/>
    <w:rsid w:val="00B96346"/>
    <w:rsid w:val="00B96469"/>
    <w:rsid w:val="00B9693D"/>
    <w:rsid w:val="00B97291"/>
    <w:rsid w:val="00BA09E2"/>
    <w:rsid w:val="00BA29F7"/>
    <w:rsid w:val="00BA37BB"/>
    <w:rsid w:val="00BA3962"/>
    <w:rsid w:val="00BA3C9C"/>
    <w:rsid w:val="00BA5220"/>
    <w:rsid w:val="00BA60A7"/>
    <w:rsid w:val="00BA60D0"/>
    <w:rsid w:val="00BA64B8"/>
    <w:rsid w:val="00BA6BA1"/>
    <w:rsid w:val="00BA6D6E"/>
    <w:rsid w:val="00BA7176"/>
    <w:rsid w:val="00BA7734"/>
    <w:rsid w:val="00BB0122"/>
    <w:rsid w:val="00BB0338"/>
    <w:rsid w:val="00BB040F"/>
    <w:rsid w:val="00BB30D2"/>
    <w:rsid w:val="00BB58BE"/>
    <w:rsid w:val="00BB5B0B"/>
    <w:rsid w:val="00BB5B26"/>
    <w:rsid w:val="00BB6188"/>
    <w:rsid w:val="00BB7AD5"/>
    <w:rsid w:val="00BC0E55"/>
    <w:rsid w:val="00BC194D"/>
    <w:rsid w:val="00BC1FD1"/>
    <w:rsid w:val="00BC216A"/>
    <w:rsid w:val="00BC29CE"/>
    <w:rsid w:val="00BC2B45"/>
    <w:rsid w:val="00BC2C9F"/>
    <w:rsid w:val="00BC3375"/>
    <w:rsid w:val="00BC33ED"/>
    <w:rsid w:val="00BC3402"/>
    <w:rsid w:val="00BC39CA"/>
    <w:rsid w:val="00BC43E2"/>
    <w:rsid w:val="00BC457D"/>
    <w:rsid w:val="00BC598A"/>
    <w:rsid w:val="00BC6805"/>
    <w:rsid w:val="00BD052A"/>
    <w:rsid w:val="00BD0F8C"/>
    <w:rsid w:val="00BD12E6"/>
    <w:rsid w:val="00BD1848"/>
    <w:rsid w:val="00BD1A92"/>
    <w:rsid w:val="00BD1C2F"/>
    <w:rsid w:val="00BD2635"/>
    <w:rsid w:val="00BD26F4"/>
    <w:rsid w:val="00BD2857"/>
    <w:rsid w:val="00BD2FC1"/>
    <w:rsid w:val="00BD3280"/>
    <w:rsid w:val="00BD35FF"/>
    <w:rsid w:val="00BD44F5"/>
    <w:rsid w:val="00BD5251"/>
    <w:rsid w:val="00BD56E7"/>
    <w:rsid w:val="00BD575E"/>
    <w:rsid w:val="00BD599B"/>
    <w:rsid w:val="00BD7ACD"/>
    <w:rsid w:val="00BE15FE"/>
    <w:rsid w:val="00BE1873"/>
    <w:rsid w:val="00BE20F8"/>
    <w:rsid w:val="00BE236C"/>
    <w:rsid w:val="00BE23EE"/>
    <w:rsid w:val="00BE257F"/>
    <w:rsid w:val="00BE308D"/>
    <w:rsid w:val="00BE3180"/>
    <w:rsid w:val="00BE3D24"/>
    <w:rsid w:val="00BE3FCF"/>
    <w:rsid w:val="00BE4E5A"/>
    <w:rsid w:val="00BE51BA"/>
    <w:rsid w:val="00BE5E54"/>
    <w:rsid w:val="00BE64EF"/>
    <w:rsid w:val="00BE66B6"/>
    <w:rsid w:val="00BE683C"/>
    <w:rsid w:val="00BE68A9"/>
    <w:rsid w:val="00BE6D00"/>
    <w:rsid w:val="00BE71A6"/>
    <w:rsid w:val="00BE7BA4"/>
    <w:rsid w:val="00BE7F9B"/>
    <w:rsid w:val="00BF0507"/>
    <w:rsid w:val="00BF1738"/>
    <w:rsid w:val="00BF1AA1"/>
    <w:rsid w:val="00BF2032"/>
    <w:rsid w:val="00BF2838"/>
    <w:rsid w:val="00BF2A03"/>
    <w:rsid w:val="00BF3345"/>
    <w:rsid w:val="00BF3BB4"/>
    <w:rsid w:val="00BF3F69"/>
    <w:rsid w:val="00BF453A"/>
    <w:rsid w:val="00BF4EE4"/>
    <w:rsid w:val="00BF5500"/>
    <w:rsid w:val="00BF5CD0"/>
    <w:rsid w:val="00BF641F"/>
    <w:rsid w:val="00BF677C"/>
    <w:rsid w:val="00C0052E"/>
    <w:rsid w:val="00C009F0"/>
    <w:rsid w:val="00C00CBD"/>
    <w:rsid w:val="00C01A0F"/>
    <w:rsid w:val="00C01CA3"/>
    <w:rsid w:val="00C01FF0"/>
    <w:rsid w:val="00C03035"/>
    <w:rsid w:val="00C03191"/>
    <w:rsid w:val="00C03431"/>
    <w:rsid w:val="00C04114"/>
    <w:rsid w:val="00C047A0"/>
    <w:rsid w:val="00C05CC0"/>
    <w:rsid w:val="00C05FB7"/>
    <w:rsid w:val="00C0689D"/>
    <w:rsid w:val="00C0732E"/>
    <w:rsid w:val="00C11080"/>
    <w:rsid w:val="00C11573"/>
    <w:rsid w:val="00C1157B"/>
    <w:rsid w:val="00C11B79"/>
    <w:rsid w:val="00C14A17"/>
    <w:rsid w:val="00C14EA4"/>
    <w:rsid w:val="00C1514F"/>
    <w:rsid w:val="00C1543F"/>
    <w:rsid w:val="00C16119"/>
    <w:rsid w:val="00C1635F"/>
    <w:rsid w:val="00C174DF"/>
    <w:rsid w:val="00C1770C"/>
    <w:rsid w:val="00C1777A"/>
    <w:rsid w:val="00C206C6"/>
    <w:rsid w:val="00C211C2"/>
    <w:rsid w:val="00C22590"/>
    <w:rsid w:val="00C22DE5"/>
    <w:rsid w:val="00C2386E"/>
    <w:rsid w:val="00C238F8"/>
    <w:rsid w:val="00C25F7C"/>
    <w:rsid w:val="00C27B20"/>
    <w:rsid w:val="00C27C96"/>
    <w:rsid w:val="00C27E8C"/>
    <w:rsid w:val="00C27FE9"/>
    <w:rsid w:val="00C30046"/>
    <w:rsid w:val="00C30170"/>
    <w:rsid w:val="00C30B2F"/>
    <w:rsid w:val="00C31704"/>
    <w:rsid w:val="00C330D5"/>
    <w:rsid w:val="00C34D2F"/>
    <w:rsid w:val="00C34F6C"/>
    <w:rsid w:val="00C35B0C"/>
    <w:rsid w:val="00C3636D"/>
    <w:rsid w:val="00C36845"/>
    <w:rsid w:val="00C36949"/>
    <w:rsid w:val="00C3718C"/>
    <w:rsid w:val="00C40746"/>
    <w:rsid w:val="00C41443"/>
    <w:rsid w:val="00C4170E"/>
    <w:rsid w:val="00C41B4E"/>
    <w:rsid w:val="00C42634"/>
    <w:rsid w:val="00C430FF"/>
    <w:rsid w:val="00C444D6"/>
    <w:rsid w:val="00C44928"/>
    <w:rsid w:val="00C44A08"/>
    <w:rsid w:val="00C44ABB"/>
    <w:rsid w:val="00C4573E"/>
    <w:rsid w:val="00C461F3"/>
    <w:rsid w:val="00C470BF"/>
    <w:rsid w:val="00C47DCD"/>
    <w:rsid w:val="00C50496"/>
    <w:rsid w:val="00C50CBA"/>
    <w:rsid w:val="00C51539"/>
    <w:rsid w:val="00C5342E"/>
    <w:rsid w:val="00C53A6C"/>
    <w:rsid w:val="00C53DBC"/>
    <w:rsid w:val="00C542F6"/>
    <w:rsid w:val="00C54480"/>
    <w:rsid w:val="00C544C4"/>
    <w:rsid w:val="00C54595"/>
    <w:rsid w:val="00C55635"/>
    <w:rsid w:val="00C55C5E"/>
    <w:rsid w:val="00C56997"/>
    <w:rsid w:val="00C56B24"/>
    <w:rsid w:val="00C56B62"/>
    <w:rsid w:val="00C56FBD"/>
    <w:rsid w:val="00C57BEC"/>
    <w:rsid w:val="00C60ED4"/>
    <w:rsid w:val="00C61060"/>
    <w:rsid w:val="00C6196D"/>
    <w:rsid w:val="00C62056"/>
    <w:rsid w:val="00C62461"/>
    <w:rsid w:val="00C624F8"/>
    <w:rsid w:val="00C6314E"/>
    <w:rsid w:val="00C63F4E"/>
    <w:rsid w:val="00C6456F"/>
    <w:rsid w:val="00C6491F"/>
    <w:rsid w:val="00C64E41"/>
    <w:rsid w:val="00C651E7"/>
    <w:rsid w:val="00C6520E"/>
    <w:rsid w:val="00C65284"/>
    <w:rsid w:val="00C65BC6"/>
    <w:rsid w:val="00C6690E"/>
    <w:rsid w:val="00C7008D"/>
    <w:rsid w:val="00C70750"/>
    <w:rsid w:val="00C70C90"/>
    <w:rsid w:val="00C70D9D"/>
    <w:rsid w:val="00C7113E"/>
    <w:rsid w:val="00C71298"/>
    <w:rsid w:val="00C71618"/>
    <w:rsid w:val="00C72B82"/>
    <w:rsid w:val="00C734C7"/>
    <w:rsid w:val="00C73DBF"/>
    <w:rsid w:val="00C73E8D"/>
    <w:rsid w:val="00C73FDE"/>
    <w:rsid w:val="00C740BB"/>
    <w:rsid w:val="00C74406"/>
    <w:rsid w:val="00C74424"/>
    <w:rsid w:val="00C7489D"/>
    <w:rsid w:val="00C748A9"/>
    <w:rsid w:val="00C76663"/>
    <w:rsid w:val="00C76859"/>
    <w:rsid w:val="00C77FA5"/>
    <w:rsid w:val="00C80299"/>
    <w:rsid w:val="00C8076C"/>
    <w:rsid w:val="00C809E5"/>
    <w:rsid w:val="00C81193"/>
    <w:rsid w:val="00C81744"/>
    <w:rsid w:val="00C81ADE"/>
    <w:rsid w:val="00C81C56"/>
    <w:rsid w:val="00C81E42"/>
    <w:rsid w:val="00C822AE"/>
    <w:rsid w:val="00C8287B"/>
    <w:rsid w:val="00C82D6A"/>
    <w:rsid w:val="00C82ED3"/>
    <w:rsid w:val="00C833BD"/>
    <w:rsid w:val="00C838E2"/>
    <w:rsid w:val="00C83AD3"/>
    <w:rsid w:val="00C840CB"/>
    <w:rsid w:val="00C84547"/>
    <w:rsid w:val="00C845E3"/>
    <w:rsid w:val="00C84E27"/>
    <w:rsid w:val="00C84EF7"/>
    <w:rsid w:val="00C85A7D"/>
    <w:rsid w:val="00C85DB2"/>
    <w:rsid w:val="00C86268"/>
    <w:rsid w:val="00C86A55"/>
    <w:rsid w:val="00C879EF"/>
    <w:rsid w:val="00C90F93"/>
    <w:rsid w:val="00C9227B"/>
    <w:rsid w:val="00C922A1"/>
    <w:rsid w:val="00C93321"/>
    <w:rsid w:val="00C933AB"/>
    <w:rsid w:val="00C9396F"/>
    <w:rsid w:val="00C93F83"/>
    <w:rsid w:val="00C9497E"/>
    <w:rsid w:val="00C94A5C"/>
    <w:rsid w:val="00C960C1"/>
    <w:rsid w:val="00C9638E"/>
    <w:rsid w:val="00C968AA"/>
    <w:rsid w:val="00C96B59"/>
    <w:rsid w:val="00C96CDC"/>
    <w:rsid w:val="00C96EA2"/>
    <w:rsid w:val="00C97B44"/>
    <w:rsid w:val="00CA010E"/>
    <w:rsid w:val="00CA049A"/>
    <w:rsid w:val="00CA10BC"/>
    <w:rsid w:val="00CA1479"/>
    <w:rsid w:val="00CA2204"/>
    <w:rsid w:val="00CA2366"/>
    <w:rsid w:val="00CA279F"/>
    <w:rsid w:val="00CA30E9"/>
    <w:rsid w:val="00CA3306"/>
    <w:rsid w:val="00CA3619"/>
    <w:rsid w:val="00CA3624"/>
    <w:rsid w:val="00CA47E5"/>
    <w:rsid w:val="00CA4BAA"/>
    <w:rsid w:val="00CA4EC7"/>
    <w:rsid w:val="00CA5858"/>
    <w:rsid w:val="00CA5C83"/>
    <w:rsid w:val="00CA6519"/>
    <w:rsid w:val="00CA6671"/>
    <w:rsid w:val="00CA6993"/>
    <w:rsid w:val="00CA7000"/>
    <w:rsid w:val="00CA7426"/>
    <w:rsid w:val="00CA743B"/>
    <w:rsid w:val="00CA7C83"/>
    <w:rsid w:val="00CA7E10"/>
    <w:rsid w:val="00CB0E26"/>
    <w:rsid w:val="00CB38B8"/>
    <w:rsid w:val="00CB3B7C"/>
    <w:rsid w:val="00CB44BA"/>
    <w:rsid w:val="00CB4809"/>
    <w:rsid w:val="00CB50F6"/>
    <w:rsid w:val="00CB6458"/>
    <w:rsid w:val="00CB6F69"/>
    <w:rsid w:val="00CB7582"/>
    <w:rsid w:val="00CC05E2"/>
    <w:rsid w:val="00CC07EE"/>
    <w:rsid w:val="00CC0C4D"/>
    <w:rsid w:val="00CC1009"/>
    <w:rsid w:val="00CC1A68"/>
    <w:rsid w:val="00CC1E2B"/>
    <w:rsid w:val="00CC3273"/>
    <w:rsid w:val="00CC36B7"/>
    <w:rsid w:val="00CC37EA"/>
    <w:rsid w:val="00CC47DC"/>
    <w:rsid w:val="00CC4CAE"/>
    <w:rsid w:val="00CC4D5C"/>
    <w:rsid w:val="00CC574C"/>
    <w:rsid w:val="00CC5774"/>
    <w:rsid w:val="00CC58CA"/>
    <w:rsid w:val="00CC6396"/>
    <w:rsid w:val="00CC6515"/>
    <w:rsid w:val="00CC665A"/>
    <w:rsid w:val="00CC6914"/>
    <w:rsid w:val="00CC6D8D"/>
    <w:rsid w:val="00CC797A"/>
    <w:rsid w:val="00CD071D"/>
    <w:rsid w:val="00CD166B"/>
    <w:rsid w:val="00CD1EB8"/>
    <w:rsid w:val="00CD238B"/>
    <w:rsid w:val="00CD2A74"/>
    <w:rsid w:val="00CD37E9"/>
    <w:rsid w:val="00CD3F3A"/>
    <w:rsid w:val="00CD4208"/>
    <w:rsid w:val="00CD444B"/>
    <w:rsid w:val="00CD49A3"/>
    <w:rsid w:val="00CD4EB4"/>
    <w:rsid w:val="00CD5128"/>
    <w:rsid w:val="00CD5403"/>
    <w:rsid w:val="00CD5D7F"/>
    <w:rsid w:val="00CD68A3"/>
    <w:rsid w:val="00CD696F"/>
    <w:rsid w:val="00CD69E8"/>
    <w:rsid w:val="00CD77A3"/>
    <w:rsid w:val="00CE05A4"/>
    <w:rsid w:val="00CE12EA"/>
    <w:rsid w:val="00CE1C56"/>
    <w:rsid w:val="00CE1D02"/>
    <w:rsid w:val="00CE1F5E"/>
    <w:rsid w:val="00CE2461"/>
    <w:rsid w:val="00CE27C9"/>
    <w:rsid w:val="00CE2997"/>
    <w:rsid w:val="00CE2D4C"/>
    <w:rsid w:val="00CE32E8"/>
    <w:rsid w:val="00CE3887"/>
    <w:rsid w:val="00CE3F44"/>
    <w:rsid w:val="00CE43E6"/>
    <w:rsid w:val="00CE4462"/>
    <w:rsid w:val="00CE596B"/>
    <w:rsid w:val="00CE64FA"/>
    <w:rsid w:val="00CE6D7A"/>
    <w:rsid w:val="00CE6DC6"/>
    <w:rsid w:val="00CE7028"/>
    <w:rsid w:val="00CE70C8"/>
    <w:rsid w:val="00CE7384"/>
    <w:rsid w:val="00CE7D73"/>
    <w:rsid w:val="00CE7E9B"/>
    <w:rsid w:val="00CF0128"/>
    <w:rsid w:val="00CF08C4"/>
    <w:rsid w:val="00CF21D3"/>
    <w:rsid w:val="00CF3669"/>
    <w:rsid w:val="00CF3E0D"/>
    <w:rsid w:val="00CF425C"/>
    <w:rsid w:val="00CF43D3"/>
    <w:rsid w:val="00CF4B87"/>
    <w:rsid w:val="00CF4E6A"/>
    <w:rsid w:val="00CF5051"/>
    <w:rsid w:val="00CF511B"/>
    <w:rsid w:val="00CF52F8"/>
    <w:rsid w:val="00CF59B7"/>
    <w:rsid w:val="00CF6116"/>
    <w:rsid w:val="00CF6666"/>
    <w:rsid w:val="00CF6B5D"/>
    <w:rsid w:val="00CF71EA"/>
    <w:rsid w:val="00CF7B1C"/>
    <w:rsid w:val="00D00179"/>
    <w:rsid w:val="00D00A11"/>
    <w:rsid w:val="00D00A36"/>
    <w:rsid w:val="00D010D7"/>
    <w:rsid w:val="00D01112"/>
    <w:rsid w:val="00D012F2"/>
    <w:rsid w:val="00D016B3"/>
    <w:rsid w:val="00D01AEE"/>
    <w:rsid w:val="00D01E4B"/>
    <w:rsid w:val="00D02802"/>
    <w:rsid w:val="00D033A9"/>
    <w:rsid w:val="00D03495"/>
    <w:rsid w:val="00D05CD0"/>
    <w:rsid w:val="00D05E43"/>
    <w:rsid w:val="00D06252"/>
    <w:rsid w:val="00D073D9"/>
    <w:rsid w:val="00D0753A"/>
    <w:rsid w:val="00D07550"/>
    <w:rsid w:val="00D07E2E"/>
    <w:rsid w:val="00D107B0"/>
    <w:rsid w:val="00D11512"/>
    <w:rsid w:val="00D11F35"/>
    <w:rsid w:val="00D128B5"/>
    <w:rsid w:val="00D12EDD"/>
    <w:rsid w:val="00D132F3"/>
    <w:rsid w:val="00D1368C"/>
    <w:rsid w:val="00D13C6A"/>
    <w:rsid w:val="00D13F09"/>
    <w:rsid w:val="00D143E0"/>
    <w:rsid w:val="00D146E4"/>
    <w:rsid w:val="00D156D1"/>
    <w:rsid w:val="00D15B02"/>
    <w:rsid w:val="00D15F11"/>
    <w:rsid w:val="00D16648"/>
    <w:rsid w:val="00D16EAF"/>
    <w:rsid w:val="00D17CBF"/>
    <w:rsid w:val="00D20FFC"/>
    <w:rsid w:val="00D210A5"/>
    <w:rsid w:val="00D22386"/>
    <w:rsid w:val="00D228EA"/>
    <w:rsid w:val="00D230CE"/>
    <w:rsid w:val="00D241CD"/>
    <w:rsid w:val="00D24B47"/>
    <w:rsid w:val="00D25E5B"/>
    <w:rsid w:val="00D262F5"/>
    <w:rsid w:val="00D26329"/>
    <w:rsid w:val="00D26D32"/>
    <w:rsid w:val="00D272F1"/>
    <w:rsid w:val="00D3078B"/>
    <w:rsid w:val="00D308EE"/>
    <w:rsid w:val="00D31AFD"/>
    <w:rsid w:val="00D31F53"/>
    <w:rsid w:val="00D323AC"/>
    <w:rsid w:val="00D325D5"/>
    <w:rsid w:val="00D32C19"/>
    <w:rsid w:val="00D32DFA"/>
    <w:rsid w:val="00D330DA"/>
    <w:rsid w:val="00D331DE"/>
    <w:rsid w:val="00D3461E"/>
    <w:rsid w:val="00D349C9"/>
    <w:rsid w:val="00D357D6"/>
    <w:rsid w:val="00D366BC"/>
    <w:rsid w:val="00D36C2A"/>
    <w:rsid w:val="00D37B70"/>
    <w:rsid w:val="00D37D41"/>
    <w:rsid w:val="00D37E87"/>
    <w:rsid w:val="00D40252"/>
    <w:rsid w:val="00D40769"/>
    <w:rsid w:val="00D40875"/>
    <w:rsid w:val="00D4094C"/>
    <w:rsid w:val="00D40CA0"/>
    <w:rsid w:val="00D426D8"/>
    <w:rsid w:val="00D449E9"/>
    <w:rsid w:val="00D452ED"/>
    <w:rsid w:val="00D46723"/>
    <w:rsid w:val="00D507EB"/>
    <w:rsid w:val="00D50920"/>
    <w:rsid w:val="00D51C07"/>
    <w:rsid w:val="00D523B9"/>
    <w:rsid w:val="00D52B8C"/>
    <w:rsid w:val="00D5303B"/>
    <w:rsid w:val="00D533E6"/>
    <w:rsid w:val="00D538B3"/>
    <w:rsid w:val="00D53961"/>
    <w:rsid w:val="00D53BCD"/>
    <w:rsid w:val="00D53E55"/>
    <w:rsid w:val="00D53FB9"/>
    <w:rsid w:val="00D54888"/>
    <w:rsid w:val="00D56477"/>
    <w:rsid w:val="00D57266"/>
    <w:rsid w:val="00D576AB"/>
    <w:rsid w:val="00D5793B"/>
    <w:rsid w:val="00D579FA"/>
    <w:rsid w:val="00D57D7B"/>
    <w:rsid w:val="00D60AC8"/>
    <w:rsid w:val="00D6146C"/>
    <w:rsid w:val="00D6196D"/>
    <w:rsid w:val="00D62DDF"/>
    <w:rsid w:val="00D650C3"/>
    <w:rsid w:val="00D653D0"/>
    <w:rsid w:val="00D6551D"/>
    <w:rsid w:val="00D659DD"/>
    <w:rsid w:val="00D6669F"/>
    <w:rsid w:val="00D66C0E"/>
    <w:rsid w:val="00D678B3"/>
    <w:rsid w:val="00D67F91"/>
    <w:rsid w:val="00D70460"/>
    <w:rsid w:val="00D7065C"/>
    <w:rsid w:val="00D71249"/>
    <w:rsid w:val="00D7150B"/>
    <w:rsid w:val="00D71974"/>
    <w:rsid w:val="00D71A19"/>
    <w:rsid w:val="00D72494"/>
    <w:rsid w:val="00D72617"/>
    <w:rsid w:val="00D727D6"/>
    <w:rsid w:val="00D72D63"/>
    <w:rsid w:val="00D75064"/>
    <w:rsid w:val="00D7521F"/>
    <w:rsid w:val="00D75BC1"/>
    <w:rsid w:val="00D75D11"/>
    <w:rsid w:val="00D7765A"/>
    <w:rsid w:val="00D77B33"/>
    <w:rsid w:val="00D804F1"/>
    <w:rsid w:val="00D807D8"/>
    <w:rsid w:val="00D80B7F"/>
    <w:rsid w:val="00D81170"/>
    <w:rsid w:val="00D824F1"/>
    <w:rsid w:val="00D82B52"/>
    <w:rsid w:val="00D82CA4"/>
    <w:rsid w:val="00D83ED3"/>
    <w:rsid w:val="00D83FE4"/>
    <w:rsid w:val="00D84452"/>
    <w:rsid w:val="00D8449B"/>
    <w:rsid w:val="00D85605"/>
    <w:rsid w:val="00D85E5A"/>
    <w:rsid w:val="00D86896"/>
    <w:rsid w:val="00D869F6"/>
    <w:rsid w:val="00D869F9"/>
    <w:rsid w:val="00D86D58"/>
    <w:rsid w:val="00D86DCE"/>
    <w:rsid w:val="00D86FD3"/>
    <w:rsid w:val="00D90594"/>
    <w:rsid w:val="00D90A70"/>
    <w:rsid w:val="00D9120B"/>
    <w:rsid w:val="00D932AB"/>
    <w:rsid w:val="00D93F32"/>
    <w:rsid w:val="00D94208"/>
    <w:rsid w:val="00D94516"/>
    <w:rsid w:val="00D945DC"/>
    <w:rsid w:val="00D9499B"/>
    <w:rsid w:val="00D951A9"/>
    <w:rsid w:val="00D953A0"/>
    <w:rsid w:val="00D953B7"/>
    <w:rsid w:val="00D9584C"/>
    <w:rsid w:val="00D9587A"/>
    <w:rsid w:val="00D958A4"/>
    <w:rsid w:val="00D96F07"/>
    <w:rsid w:val="00DA0791"/>
    <w:rsid w:val="00DA0F25"/>
    <w:rsid w:val="00DA10EB"/>
    <w:rsid w:val="00DA1E49"/>
    <w:rsid w:val="00DA287E"/>
    <w:rsid w:val="00DA2CEF"/>
    <w:rsid w:val="00DA3B29"/>
    <w:rsid w:val="00DA40F3"/>
    <w:rsid w:val="00DA571B"/>
    <w:rsid w:val="00DA5AFB"/>
    <w:rsid w:val="00DA6833"/>
    <w:rsid w:val="00DA6CB2"/>
    <w:rsid w:val="00DA6E49"/>
    <w:rsid w:val="00DA70CE"/>
    <w:rsid w:val="00DA749E"/>
    <w:rsid w:val="00DB04E2"/>
    <w:rsid w:val="00DB0B57"/>
    <w:rsid w:val="00DB16FF"/>
    <w:rsid w:val="00DB1825"/>
    <w:rsid w:val="00DB19A1"/>
    <w:rsid w:val="00DB2995"/>
    <w:rsid w:val="00DB388B"/>
    <w:rsid w:val="00DB3BDF"/>
    <w:rsid w:val="00DB43EF"/>
    <w:rsid w:val="00DB43FC"/>
    <w:rsid w:val="00DB47B2"/>
    <w:rsid w:val="00DB4F20"/>
    <w:rsid w:val="00DB5ECF"/>
    <w:rsid w:val="00DB5FC5"/>
    <w:rsid w:val="00DB6A46"/>
    <w:rsid w:val="00DB72F7"/>
    <w:rsid w:val="00DB73DC"/>
    <w:rsid w:val="00DB74B0"/>
    <w:rsid w:val="00DB74F8"/>
    <w:rsid w:val="00DB7A1D"/>
    <w:rsid w:val="00DB7AA0"/>
    <w:rsid w:val="00DB7B3F"/>
    <w:rsid w:val="00DC117F"/>
    <w:rsid w:val="00DC1ABE"/>
    <w:rsid w:val="00DC1D66"/>
    <w:rsid w:val="00DC2662"/>
    <w:rsid w:val="00DC3A26"/>
    <w:rsid w:val="00DC4182"/>
    <w:rsid w:val="00DC4B55"/>
    <w:rsid w:val="00DC4FC2"/>
    <w:rsid w:val="00DC6A23"/>
    <w:rsid w:val="00DC6A61"/>
    <w:rsid w:val="00DC6E26"/>
    <w:rsid w:val="00DC7DEE"/>
    <w:rsid w:val="00DD157F"/>
    <w:rsid w:val="00DD174E"/>
    <w:rsid w:val="00DD22A3"/>
    <w:rsid w:val="00DD277F"/>
    <w:rsid w:val="00DD2F37"/>
    <w:rsid w:val="00DD375E"/>
    <w:rsid w:val="00DD38D5"/>
    <w:rsid w:val="00DD3C54"/>
    <w:rsid w:val="00DD3D41"/>
    <w:rsid w:val="00DD49BD"/>
    <w:rsid w:val="00DD4A98"/>
    <w:rsid w:val="00DD4AAA"/>
    <w:rsid w:val="00DD571D"/>
    <w:rsid w:val="00DD576D"/>
    <w:rsid w:val="00DD6091"/>
    <w:rsid w:val="00DD60E2"/>
    <w:rsid w:val="00DD63B6"/>
    <w:rsid w:val="00DD6F22"/>
    <w:rsid w:val="00DD7EB8"/>
    <w:rsid w:val="00DE0EE7"/>
    <w:rsid w:val="00DE0F97"/>
    <w:rsid w:val="00DE2BB2"/>
    <w:rsid w:val="00DE2E0C"/>
    <w:rsid w:val="00DE30EE"/>
    <w:rsid w:val="00DE355B"/>
    <w:rsid w:val="00DE3B17"/>
    <w:rsid w:val="00DE40EF"/>
    <w:rsid w:val="00DE43AE"/>
    <w:rsid w:val="00DE4427"/>
    <w:rsid w:val="00DE46E2"/>
    <w:rsid w:val="00DE5446"/>
    <w:rsid w:val="00DF0C20"/>
    <w:rsid w:val="00DF194A"/>
    <w:rsid w:val="00DF29AE"/>
    <w:rsid w:val="00DF2D61"/>
    <w:rsid w:val="00DF35E4"/>
    <w:rsid w:val="00DF3DFC"/>
    <w:rsid w:val="00DF4BCD"/>
    <w:rsid w:val="00DF4D5F"/>
    <w:rsid w:val="00DF5456"/>
    <w:rsid w:val="00DF566E"/>
    <w:rsid w:val="00DF5F90"/>
    <w:rsid w:val="00DF6597"/>
    <w:rsid w:val="00DF6DC4"/>
    <w:rsid w:val="00DF6FD5"/>
    <w:rsid w:val="00DF70E7"/>
    <w:rsid w:val="00DF7416"/>
    <w:rsid w:val="00E003B4"/>
    <w:rsid w:val="00E00B97"/>
    <w:rsid w:val="00E00B9C"/>
    <w:rsid w:val="00E01900"/>
    <w:rsid w:val="00E028B0"/>
    <w:rsid w:val="00E02F85"/>
    <w:rsid w:val="00E0399D"/>
    <w:rsid w:val="00E03E06"/>
    <w:rsid w:val="00E0416C"/>
    <w:rsid w:val="00E04EE5"/>
    <w:rsid w:val="00E050DB"/>
    <w:rsid w:val="00E05E08"/>
    <w:rsid w:val="00E06166"/>
    <w:rsid w:val="00E065A3"/>
    <w:rsid w:val="00E0676D"/>
    <w:rsid w:val="00E06FC5"/>
    <w:rsid w:val="00E07600"/>
    <w:rsid w:val="00E07CFE"/>
    <w:rsid w:val="00E10717"/>
    <w:rsid w:val="00E10982"/>
    <w:rsid w:val="00E10DBA"/>
    <w:rsid w:val="00E11912"/>
    <w:rsid w:val="00E1199A"/>
    <w:rsid w:val="00E120C2"/>
    <w:rsid w:val="00E12238"/>
    <w:rsid w:val="00E1240E"/>
    <w:rsid w:val="00E126A4"/>
    <w:rsid w:val="00E12A49"/>
    <w:rsid w:val="00E1377E"/>
    <w:rsid w:val="00E14016"/>
    <w:rsid w:val="00E14A07"/>
    <w:rsid w:val="00E16D00"/>
    <w:rsid w:val="00E17276"/>
    <w:rsid w:val="00E20603"/>
    <w:rsid w:val="00E21395"/>
    <w:rsid w:val="00E21D72"/>
    <w:rsid w:val="00E22635"/>
    <w:rsid w:val="00E22AE7"/>
    <w:rsid w:val="00E22D66"/>
    <w:rsid w:val="00E237B1"/>
    <w:rsid w:val="00E237BF"/>
    <w:rsid w:val="00E2402E"/>
    <w:rsid w:val="00E249A1"/>
    <w:rsid w:val="00E2654A"/>
    <w:rsid w:val="00E267F1"/>
    <w:rsid w:val="00E26D69"/>
    <w:rsid w:val="00E26D97"/>
    <w:rsid w:val="00E27180"/>
    <w:rsid w:val="00E303CF"/>
    <w:rsid w:val="00E30AB3"/>
    <w:rsid w:val="00E315B2"/>
    <w:rsid w:val="00E315C7"/>
    <w:rsid w:val="00E31BEA"/>
    <w:rsid w:val="00E32088"/>
    <w:rsid w:val="00E32663"/>
    <w:rsid w:val="00E32E8B"/>
    <w:rsid w:val="00E33A3A"/>
    <w:rsid w:val="00E33B53"/>
    <w:rsid w:val="00E34856"/>
    <w:rsid w:val="00E34A2F"/>
    <w:rsid w:val="00E35BE1"/>
    <w:rsid w:val="00E366A9"/>
    <w:rsid w:val="00E376FC"/>
    <w:rsid w:val="00E37BBF"/>
    <w:rsid w:val="00E37DD4"/>
    <w:rsid w:val="00E410D5"/>
    <w:rsid w:val="00E411D9"/>
    <w:rsid w:val="00E41BAB"/>
    <w:rsid w:val="00E423EB"/>
    <w:rsid w:val="00E42A4E"/>
    <w:rsid w:val="00E42CFF"/>
    <w:rsid w:val="00E433FC"/>
    <w:rsid w:val="00E43C2A"/>
    <w:rsid w:val="00E44608"/>
    <w:rsid w:val="00E44A43"/>
    <w:rsid w:val="00E44A8A"/>
    <w:rsid w:val="00E44BA3"/>
    <w:rsid w:val="00E44D14"/>
    <w:rsid w:val="00E45262"/>
    <w:rsid w:val="00E453A9"/>
    <w:rsid w:val="00E45B54"/>
    <w:rsid w:val="00E45D8A"/>
    <w:rsid w:val="00E461B3"/>
    <w:rsid w:val="00E46557"/>
    <w:rsid w:val="00E46957"/>
    <w:rsid w:val="00E469D9"/>
    <w:rsid w:val="00E46A1D"/>
    <w:rsid w:val="00E477D7"/>
    <w:rsid w:val="00E47815"/>
    <w:rsid w:val="00E47943"/>
    <w:rsid w:val="00E508F4"/>
    <w:rsid w:val="00E50AF2"/>
    <w:rsid w:val="00E510E8"/>
    <w:rsid w:val="00E521C6"/>
    <w:rsid w:val="00E527C7"/>
    <w:rsid w:val="00E52DDC"/>
    <w:rsid w:val="00E53761"/>
    <w:rsid w:val="00E53D14"/>
    <w:rsid w:val="00E54611"/>
    <w:rsid w:val="00E56218"/>
    <w:rsid w:val="00E56390"/>
    <w:rsid w:val="00E56638"/>
    <w:rsid w:val="00E60833"/>
    <w:rsid w:val="00E6128D"/>
    <w:rsid w:val="00E61879"/>
    <w:rsid w:val="00E622FB"/>
    <w:rsid w:val="00E6236A"/>
    <w:rsid w:val="00E62CA1"/>
    <w:rsid w:val="00E63275"/>
    <w:rsid w:val="00E63F55"/>
    <w:rsid w:val="00E64357"/>
    <w:rsid w:val="00E65920"/>
    <w:rsid w:val="00E669FF"/>
    <w:rsid w:val="00E66B78"/>
    <w:rsid w:val="00E670F4"/>
    <w:rsid w:val="00E67479"/>
    <w:rsid w:val="00E67A61"/>
    <w:rsid w:val="00E67AC7"/>
    <w:rsid w:val="00E71988"/>
    <w:rsid w:val="00E73507"/>
    <w:rsid w:val="00E73C7D"/>
    <w:rsid w:val="00E74395"/>
    <w:rsid w:val="00E746B8"/>
    <w:rsid w:val="00E74C15"/>
    <w:rsid w:val="00E75268"/>
    <w:rsid w:val="00E752A3"/>
    <w:rsid w:val="00E75F2D"/>
    <w:rsid w:val="00E76A0B"/>
    <w:rsid w:val="00E77208"/>
    <w:rsid w:val="00E80497"/>
    <w:rsid w:val="00E82838"/>
    <w:rsid w:val="00E83818"/>
    <w:rsid w:val="00E84237"/>
    <w:rsid w:val="00E8466A"/>
    <w:rsid w:val="00E85572"/>
    <w:rsid w:val="00E85821"/>
    <w:rsid w:val="00E85D2B"/>
    <w:rsid w:val="00E85DFE"/>
    <w:rsid w:val="00E86232"/>
    <w:rsid w:val="00E86A35"/>
    <w:rsid w:val="00E87DB0"/>
    <w:rsid w:val="00E91736"/>
    <w:rsid w:val="00E9195E"/>
    <w:rsid w:val="00E92A76"/>
    <w:rsid w:val="00E92BC8"/>
    <w:rsid w:val="00E936D4"/>
    <w:rsid w:val="00E93B2F"/>
    <w:rsid w:val="00E93D1A"/>
    <w:rsid w:val="00E940FA"/>
    <w:rsid w:val="00E947F2"/>
    <w:rsid w:val="00E94F87"/>
    <w:rsid w:val="00E94FCE"/>
    <w:rsid w:val="00E95111"/>
    <w:rsid w:val="00E95AFD"/>
    <w:rsid w:val="00E95C76"/>
    <w:rsid w:val="00E963D1"/>
    <w:rsid w:val="00E96630"/>
    <w:rsid w:val="00E9738C"/>
    <w:rsid w:val="00E97651"/>
    <w:rsid w:val="00E97DD0"/>
    <w:rsid w:val="00EA102B"/>
    <w:rsid w:val="00EA12C3"/>
    <w:rsid w:val="00EA1D30"/>
    <w:rsid w:val="00EA1D78"/>
    <w:rsid w:val="00EA1E71"/>
    <w:rsid w:val="00EA22C6"/>
    <w:rsid w:val="00EA2D8E"/>
    <w:rsid w:val="00EA2E56"/>
    <w:rsid w:val="00EA2F71"/>
    <w:rsid w:val="00EA37B6"/>
    <w:rsid w:val="00EA3DD6"/>
    <w:rsid w:val="00EA3EDD"/>
    <w:rsid w:val="00EA4098"/>
    <w:rsid w:val="00EA439D"/>
    <w:rsid w:val="00EA4445"/>
    <w:rsid w:val="00EA4A18"/>
    <w:rsid w:val="00EA4D0C"/>
    <w:rsid w:val="00EA4DBE"/>
    <w:rsid w:val="00EA4F79"/>
    <w:rsid w:val="00EA5EEB"/>
    <w:rsid w:val="00EA5F3D"/>
    <w:rsid w:val="00EA6CE3"/>
    <w:rsid w:val="00EA7E94"/>
    <w:rsid w:val="00EA7F51"/>
    <w:rsid w:val="00EB03AA"/>
    <w:rsid w:val="00EB0B92"/>
    <w:rsid w:val="00EB0BCC"/>
    <w:rsid w:val="00EB1354"/>
    <w:rsid w:val="00EB1B7B"/>
    <w:rsid w:val="00EB28C4"/>
    <w:rsid w:val="00EB374B"/>
    <w:rsid w:val="00EB4450"/>
    <w:rsid w:val="00EB4464"/>
    <w:rsid w:val="00EB5557"/>
    <w:rsid w:val="00EB6BD1"/>
    <w:rsid w:val="00EB7626"/>
    <w:rsid w:val="00EB7C66"/>
    <w:rsid w:val="00EC008D"/>
    <w:rsid w:val="00EC0109"/>
    <w:rsid w:val="00EC0877"/>
    <w:rsid w:val="00EC0CE4"/>
    <w:rsid w:val="00EC1DAB"/>
    <w:rsid w:val="00EC1E26"/>
    <w:rsid w:val="00EC2127"/>
    <w:rsid w:val="00EC2152"/>
    <w:rsid w:val="00EC3687"/>
    <w:rsid w:val="00EC3A72"/>
    <w:rsid w:val="00EC400A"/>
    <w:rsid w:val="00EC51A8"/>
    <w:rsid w:val="00EC536C"/>
    <w:rsid w:val="00EC6213"/>
    <w:rsid w:val="00EC76AF"/>
    <w:rsid w:val="00ED0ABA"/>
    <w:rsid w:val="00ED0D95"/>
    <w:rsid w:val="00ED0DD8"/>
    <w:rsid w:val="00ED43FA"/>
    <w:rsid w:val="00ED45B2"/>
    <w:rsid w:val="00ED4C76"/>
    <w:rsid w:val="00ED5301"/>
    <w:rsid w:val="00ED573E"/>
    <w:rsid w:val="00ED5A22"/>
    <w:rsid w:val="00ED6BA3"/>
    <w:rsid w:val="00ED7848"/>
    <w:rsid w:val="00EE002C"/>
    <w:rsid w:val="00EE0AFE"/>
    <w:rsid w:val="00EE0DB1"/>
    <w:rsid w:val="00EE105B"/>
    <w:rsid w:val="00EE232C"/>
    <w:rsid w:val="00EE2B62"/>
    <w:rsid w:val="00EE3108"/>
    <w:rsid w:val="00EE3331"/>
    <w:rsid w:val="00EE73F1"/>
    <w:rsid w:val="00EE7B3E"/>
    <w:rsid w:val="00EE7C27"/>
    <w:rsid w:val="00EF0104"/>
    <w:rsid w:val="00EF1128"/>
    <w:rsid w:val="00EF154B"/>
    <w:rsid w:val="00EF2993"/>
    <w:rsid w:val="00EF2F1D"/>
    <w:rsid w:val="00EF3202"/>
    <w:rsid w:val="00EF37D5"/>
    <w:rsid w:val="00EF395F"/>
    <w:rsid w:val="00EF3EC4"/>
    <w:rsid w:val="00EF47F2"/>
    <w:rsid w:val="00EF5777"/>
    <w:rsid w:val="00EF5DE6"/>
    <w:rsid w:val="00EF5E71"/>
    <w:rsid w:val="00EF68BF"/>
    <w:rsid w:val="00EF75CC"/>
    <w:rsid w:val="00EF762C"/>
    <w:rsid w:val="00EF7F32"/>
    <w:rsid w:val="00F00991"/>
    <w:rsid w:val="00F009FD"/>
    <w:rsid w:val="00F012BA"/>
    <w:rsid w:val="00F01F2B"/>
    <w:rsid w:val="00F02B50"/>
    <w:rsid w:val="00F03002"/>
    <w:rsid w:val="00F0344B"/>
    <w:rsid w:val="00F0449F"/>
    <w:rsid w:val="00F0496E"/>
    <w:rsid w:val="00F04D0A"/>
    <w:rsid w:val="00F052EB"/>
    <w:rsid w:val="00F05CE8"/>
    <w:rsid w:val="00F06464"/>
    <w:rsid w:val="00F06886"/>
    <w:rsid w:val="00F069B2"/>
    <w:rsid w:val="00F06A2F"/>
    <w:rsid w:val="00F06A9E"/>
    <w:rsid w:val="00F06EC7"/>
    <w:rsid w:val="00F07117"/>
    <w:rsid w:val="00F1148E"/>
    <w:rsid w:val="00F11C13"/>
    <w:rsid w:val="00F11C9A"/>
    <w:rsid w:val="00F122F4"/>
    <w:rsid w:val="00F12D91"/>
    <w:rsid w:val="00F131F2"/>
    <w:rsid w:val="00F13984"/>
    <w:rsid w:val="00F13F22"/>
    <w:rsid w:val="00F147D9"/>
    <w:rsid w:val="00F14D87"/>
    <w:rsid w:val="00F16409"/>
    <w:rsid w:val="00F16BC2"/>
    <w:rsid w:val="00F16D5B"/>
    <w:rsid w:val="00F16FD7"/>
    <w:rsid w:val="00F1736B"/>
    <w:rsid w:val="00F2045A"/>
    <w:rsid w:val="00F2065A"/>
    <w:rsid w:val="00F20E8E"/>
    <w:rsid w:val="00F210B9"/>
    <w:rsid w:val="00F21418"/>
    <w:rsid w:val="00F21C5D"/>
    <w:rsid w:val="00F22359"/>
    <w:rsid w:val="00F23312"/>
    <w:rsid w:val="00F23665"/>
    <w:rsid w:val="00F23797"/>
    <w:rsid w:val="00F2383F"/>
    <w:rsid w:val="00F23B65"/>
    <w:rsid w:val="00F2408B"/>
    <w:rsid w:val="00F246CB"/>
    <w:rsid w:val="00F24DF4"/>
    <w:rsid w:val="00F24FA0"/>
    <w:rsid w:val="00F25E8C"/>
    <w:rsid w:val="00F25EB2"/>
    <w:rsid w:val="00F261B8"/>
    <w:rsid w:val="00F26382"/>
    <w:rsid w:val="00F26C90"/>
    <w:rsid w:val="00F27512"/>
    <w:rsid w:val="00F27574"/>
    <w:rsid w:val="00F27CA3"/>
    <w:rsid w:val="00F27FC3"/>
    <w:rsid w:val="00F3016A"/>
    <w:rsid w:val="00F30367"/>
    <w:rsid w:val="00F306EA"/>
    <w:rsid w:val="00F309E7"/>
    <w:rsid w:val="00F30ED2"/>
    <w:rsid w:val="00F3175E"/>
    <w:rsid w:val="00F317FD"/>
    <w:rsid w:val="00F324BB"/>
    <w:rsid w:val="00F3250B"/>
    <w:rsid w:val="00F32D2E"/>
    <w:rsid w:val="00F33F3F"/>
    <w:rsid w:val="00F3462D"/>
    <w:rsid w:val="00F3465B"/>
    <w:rsid w:val="00F34687"/>
    <w:rsid w:val="00F34F7D"/>
    <w:rsid w:val="00F35097"/>
    <w:rsid w:val="00F351A0"/>
    <w:rsid w:val="00F3564F"/>
    <w:rsid w:val="00F3592B"/>
    <w:rsid w:val="00F35D05"/>
    <w:rsid w:val="00F36921"/>
    <w:rsid w:val="00F36FD9"/>
    <w:rsid w:val="00F37331"/>
    <w:rsid w:val="00F37632"/>
    <w:rsid w:val="00F379E6"/>
    <w:rsid w:val="00F415A1"/>
    <w:rsid w:val="00F418C5"/>
    <w:rsid w:val="00F422B8"/>
    <w:rsid w:val="00F429F7"/>
    <w:rsid w:val="00F42A4F"/>
    <w:rsid w:val="00F454C3"/>
    <w:rsid w:val="00F45854"/>
    <w:rsid w:val="00F4656B"/>
    <w:rsid w:val="00F46642"/>
    <w:rsid w:val="00F503E2"/>
    <w:rsid w:val="00F50C96"/>
    <w:rsid w:val="00F50E80"/>
    <w:rsid w:val="00F521E9"/>
    <w:rsid w:val="00F53E4B"/>
    <w:rsid w:val="00F5400A"/>
    <w:rsid w:val="00F5407B"/>
    <w:rsid w:val="00F54555"/>
    <w:rsid w:val="00F54597"/>
    <w:rsid w:val="00F54E29"/>
    <w:rsid w:val="00F557D5"/>
    <w:rsid w:val="00F558F6"/>
    <w:rsid w:val="00F559D3"/>
    <w:rsid w:val="00F56606"/>
    <w:rsid w:val="00F56769"/>
    <w:rsid w:val="00F56906"/>
    <w:rsid w:val="00F60B44"/>
    <w:rsid w:val="00F60B77"/>
    <w:rsid w:val="00F612BB"/>
    <w:rsid w:val="00F61D94"/>
    <w:rsid w:val="00F624DA"/>
    <w:rsid w:val="00F62FF2"/>
    <w:rsid w:val="00F64122"/>
    <w:rsid w:val="00F64123"/>
    <w:rsid w:val="00F6472C"/>
    <w:rsid w:val="00F64F57"/>
    <w:rsid w:val="00F65854"/>
    <w:rsid w:val="00F65AC7"/>
    <w:rsid w:val="00F65C8A"/>
    <w:rsid w:val="00F66856"/>
    <w:rsid w:val="00F707D1"/>
    <w:rsid w:val="00F71183"/>
    <w:rsid w:val="00F72484"/>
    <w:rsid w:val="00F72620"/>
    <w:rsid w:val="00F72BB2"/>
    <w:rsid w:val="00F73DEC"/>
    <w:rsid w:val="00F74513"/>
    <w:rsid w:val="00F74548"/>
    <w:rsid w:val="00F75315"/>
    <w:rsid w:val="00F75368"/>
    <w:rsid w:val="00F77128"/>
    <w:rsid w:val="00F77774"/>
    <w:rsid w:val="00F77BC7"/>
    <w:rsid w:val="00F805CE"/>
    <w:rsid w:val="00F807F4"/>
    <w:rsid w:val="00F80973"/>
    <w:rsid w:val="00F821BF"/>
    <w:rsid w:val="00F85D4A"/>
    <w:rsid w:val="00F85E17"/>
    <w:rsid w:val="00F8624D"/>
    <w:rsid w:val="00F86BBC"/>
    <w:rsid w:val="00F86D08"/>
    <w:rsid w:val="00F87B5F"/>
    <w:rsid w:val="00F90136"/>
    <w:rsid w:val="00F91C53"/>
    <w:rsid w:val="00F91FD4"/>
    <w:rsid w:val="00F921F2"/>
    <w:rsid w:val="00F92338"/>
    <w:rsid w:val="00F923F0"/>
    <w:rsid w:val="00F92FE6"/>
    <w:rsid w:val="00F95C86"/>
    <w:rsid w:val="00F95CCC"/>
    <w:rsid w:val="00F9622D"/>
    <w:rsid w:val="00F968D3"/>
    <w:rsid w:val="00F97B94"/>
    <w:rsid w:val="00FA0BA1"/>
    <w:rsid w:val="00FA1659"/>
    <w:rsid w:val="00FA1A65"/>
    <w:rsid w:val="00FA1BD9"/>
    <w:rsid w:val="00FA2B4D"/>
    <w:rsid w:val="00FA2CE4"/>
    <w:rsid w:val="00FA3033"/>
    <w:rsid w:val="00FA36D3"/>
    <w:rsid w:val="00FA3858"/>
    <w:rsid w:val="00FA4C95"/>
    <w:rsid w:val="00FA4EDB"/>
    <w:rsid w:val="00FA4FDB"/>
    <w:rsid w:val="00FA5371"/>
    <w:rsid w:val="00FA5E05"/>
    <w:rsid w:val="00FA77E5"/>
    <w:rsid w:val="00FA7DB7"/>
    <w:rsid w:val="00FA7F74"/>
    <w:rsid w:val="00FB039C"/>
    <w:rsid w:val="00FB0735"/>
    <w:rsid w:val="00FB0743"/>
    <w:rsid w:val="00FB0939"/>
    <w:rsid w:val="00FB1BEE"/>
    <w:rsid w:val="00FB1FB5"/>
    <w:rsid w:val="00FB25EB"/>
    <w:rsid w:val="00FB2685"/>
    <w:rsid w:val="00FB3501"/>
    <w:rsid w:val="00FB3647"/>
    <w:rsid w:val="00FB380D"/>
    <w:rsid w:val="00FB391F"/>
    <w:rsid w:val="00FB5521"/>
    <w:rsid w:val="00FB5E6D"/>
    <w:rsid w:val="00FB66D0"/>
    <w:rsid w:val="00FB77F5"/>
    <w:rsid w:val="00FB7CBF"/>
    <w:rsid w:val="00FB7E87"/>
    <w:rsid w:val="00FC100A"/>
    <w:rsid w:val="00FC2949"/>
    <w:rsid w:val="00FC32F0"/>
    <w:rsid w:val="00FC3FFC"/>
    <w:rsid w:val="00FC4063"/>
    <w:rsid w:val="00FC455B"/>
    <w:rsid w:val="00FC4F7E"/>
    <w:rsid w:val="00FC5CA8"/>
    <w:rsid w:val="00FC6197"/>
    <w:rsid w:val="00FC67E0"/>
    <w:rsid w:val="00FC71F6"/>
    <w:rsid w:val="00FC762D"/>
    <w:rsid w:val="00FC7C42"/>
    <w:rsid w:val="00FD069E"/>
    <w:rsid w:val="00FD13DF"/>
    <w:rsid w:val="00FD14F4"/>
    <w:rsid w:val="00FD1C02"/>
    <w:rsid w:val="00FD284D"/>
    <w:rsid w:val="00FD3010"/>
    <w:rsid w:val="00FD35D5"/>
    <w:rsid w:val="00FD3683"/>
    <w:rsid w:val="00FD3D47"/>
    <w:rsid w:val="00FD6574"/>
    <w:rsid w:val="00FD693C"/>
    <w:rsid w:val="00FD6A7B"/>
    <w:rsid w:val="00FD717D"/>
    <w:rsid w:val="00FD73FD"/>
    <w:rsid w:val="00FD7ACA"/>
    <w:rsid w:val="00FD7F36"/>
    <w:rsid w:val="00FD7F84"/>
    <w:rsid w:val="00FE00B7"/>
    <w:rsid w:val="00FE1883"/>
    <w:rsid w:val="00FE1BC3"/>
    <w:rsid w:val="00FE1C29"/>
    <w:rsid w:val="00FE1D36"/>
    <w:rsid w:val="00FE1DCC"/>
    <w:rsid w:val="00FE217E"/>
    <w:rsid w:val="00FE2417"/>
    <w:rsid w:val="00FE2528"/>
    <w:rsid w:val="00FE27C3"/>
    <w:rsid w:val="00FE3042"/>
    <w:rsid w:val="00FE36BB"/>
    <w:rsid w:val="00FE37B6"/>
    <w:rsid w:val="00FE3FCB"/>
    <w:rsid w:val="00FE4C0D"/>
    <w:rsid w:val="00FE51F4"/>
    <w:rsid w:val="00FE5FE1"/>
    <w:rsid w:val="00FE65DD"/>
    <w:rsid w:val="00FF03FA"/>
    <w:rsid w:val="00FF0746"/>
    <w:rsid w:val="00FF161E"/>
    <w:rsid w:val="00FF16BA"/>
    <w:rsid w:val="00FF24D0"/>
    <w:rsid w:val="00FF2EF3"/>
    <w:rsid w:val="00FF3669"/>
    <w:rsid w:val="00FF393B"/>
    <w:rsid w:val="00FF47F4"/>
    <w:rsid w:val="00FF4D25"/>
    <w:rsid w:val="00FF5782"/>
    <w:rsid w:val="00FF5BC9"/>
    <w:rsid w:val="00FF5EAC"/>
    <w:rsid w:val="00FF5FAD"/>
    <w:rsid w:val="00FF62C3"/>
    <w:rsid w:val="00FF6960"/>
    <w:rsid w:val="00FF6DCB"/>
    <w:rsid w:val="00FF7439"/>
    <w:rsid w:val="00FF796C"/>
    <w:rsid w:val="00FF7F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13BB156-CA53-4064-917B-60ACA556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62C"/>
    <w:pPr>
      <w:spacing w:before="120"/>
      <w:jc w:val="both"/>
    </w:pPr>
    <w:rPr>
      <w:rFonts w:ascii="Times New Roman" w:hAnsi="Times New Roman"/>
      <w:sz w:val="24"/>
      <w:szCs w:val="22"/>
      <w:lang w:eastAsia="en-US"/>
    </w:rPr>
  </w:style>
  <w:style w:type="paragraph" w:styleId="Titre1">
    <w:name w:val="heading 1"/>
    <w:basedOn w:val="Normal"/>
    <w:next w:val="Normal"/>
    <w:link w:val="Titre1Car"/>
    <w:uiPriority w:val="9"/>
    <w:qFormat/>
    <w:rsid w:val="00EF762C"/>
    <w:pPr>
      <w:spacing w:before="360" w:after="120"/>
      <w:outlineLvl w:val="0"/>
    </w:pPr>
    <w:rPr>
      <w:rFonts w:ascii="Calibri" w:hAnsi="Calibri"/>
      <w:b/>
      <w:bCs/>
      <w:color w:val="17365D"/>
      <w:sz w:val="36"/>
      <w:szCs w:val="36"/>
      <w:lang w:val="fr-FR"/>
    </w:rPr>
  </w:style>
  <w:style w:type="paragraph" w:styleId="Titre2">
    <w:name w:val="heading 2"/>
    <w:basedOn w:val="Paragraphedeliste"/>
    <w:next w:val="Normal"/>
    <w:link w:val="Titre2Car"/>
    <w:uiPriority w:val="9"/>
    <w:unhideWhenUsed/>
    <w:qFormat/>
    <w:rsid w:val="00EF762C"/>
    <w:pPr>
      <w:spacing w:before="240" w:after="120"/>
      <w:ind w:left="0"/>
      <w:outlineLvl w:val="1"/>
    </w:pPr>
    <w:rPr>
      <w:rFonts w:ascii="Calibri" w:hAnsi="Calibri"/>
      <w:b/>
      <w:bCs/>
      <w:color w:val="17365D"/>
      <w:sz w:val="32"/>
      <w:szCs w:val="32"/>
      <w:lang w:val="fr-FR"/>
    </w:rPr>
  </w:style>
  <w:style w:type="paragraph" w:styleId="Titre3">
    <w:name w:val="heading 3"/>
    <w:basedOn w:val="Paragraphedeliste"/>
    <w:next w:val="Normal"/>
    <w:link w:val="Titre3Car"/>
    <w:uiPriority w:val="9"/>
    <w:unhideWhenUsed/>
    <w:qFormat/>
    <w:rsid w:val="00EF762C"/>
    <w:pPr>
      <w:spacing w:before="240" w:after="120" w:line="276" w:lineRule="auto"/>
      <w:ind w:left="0"/>
      <w:contextualSpacing w:val="0"/>
      <w:outlineLvl w:val="2"/>
    </w:pPr>
    <w:rPr>
      <w:rFonts w:ascii="Calibri" w:hAnsi="Calibri"/>
      <w:b/>
      <w:color w:val="548DD4"/>
      <w:sz w:val="28"/>
      <w:szCs w:val="28"/>
    </w:rPr>
  </w:style>
  <w:style w:type="paragraph" w:styleId="Titre4">
    <w:name w:val="heading 4"/>
    <w:basedOn w:val="Normal"/>
    <w:next w:val="Normal"/>
    <w:link w:val="Titre4Car"/>
    <w:uiPriority w:val="9"/>
    <w:unhideWhenUsed/>
    <w:qFormat/>
    <w:rsid w:val="00EF762C"/>
    <w:pPr>
      <w:keepNext/>
      <w:keepLines/>
      <w:spacing w:after="120"/>
      <w:ind w:left="708" w:firstLine="708"/>
      <w:outlineLvl w:val="3"/>
    </w:pPr>
    <w:rPr>
      <w:rFonts w:ascii="Calibri" w:eastAsia="Times New Roman" w:hAnsi="Calibri"/>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F5472"/>
    <w:pPr>
      <w:tabs>
        <w:tab w:val="center" w:pos="4536"/>
        <w:tab w:val="right" w:pos="9072"/>
      </w:tabs>
    </w:pPr>
  </w:style>
  <w:style w:type="character" w:customStyle="1" w:styleId="PieddepageCar">
    <w:name w:val="Pied de page Car"/>
    <w:link w:val="Pieddepage"/>
    <w:uiPriority w:val="99"/>
    <w:rsid w:val="006F5472"/>
    <w:rPr>
      <w:rFonts w:ascii="Times New Roman" w:eastAsia="Calibri" w:hAnsi="Times New Roman" w:cs="Times New Roman"/>
      <w:sz w:val="24"/>
    </w:rPr>
  </w:style>
  <w:style w:type="paragraph" w:customStyle="1" w:styleId="metspatie">
    <w:name w:val="met spatie"/>
    <w:basedOn w:val="Normal"/>
    <w:rsid w:val="006F5472"/>
    <w:pPr>
      <w:overflowPunct w:val="0"/>
      <w:autoSpaceDE w:val="0"/>
      <w:autoSpaceDN w:val="0"/>
      <w:adjustRightInd w:val="0"/>
      <w:spacing w:before="0" w:after="120"/>
      <w:textAlignment w:val="baseline"/>
    </w:pPr>
    <w:rPr>
      <w:rFonts w:eastAsia="Times New Roman"/>
      <w:szCs w:val="20"/>
      <w:lang w:val="nl" w:eastAsia="nl-NL"/>
    </w:rPr>
  </w:style>
  <w:style w:type="paragraph" w:styleId="Notedebasdepage">
    <w:name w:val="footnote text"/>
    <w:basedOn w:val="Normal"/>
    <w:link w:val="NotedebasdepageCar"/>
    <w:uiPriority w:val="99"/>
    <w:semiHidden/>
    <w:unhideWhenUsed/>
    <w:rsid w:val="006F5472"/>
    <w:pPr>
      <w:spacing w:before="0"/>
    </w:pPr>
    <w:rPr>
      <w:sz w:val="20"/>
      <w:szCs w:val="20"/>
    </w:rPr>
  </w:style>
  <w:style w:type="character" w:customStyle="1" w:styleId="NotedebasdepageCar">
    <w:name w:val="Note de bas de page Car"/>
    <w:link w:val="Notedebasdepage"/>
    <w:uiPriority w:val="99"/>
    <w:semiHidden/>
    <w:rsid w:val="006F5472"/>
    <w:rPr>
      <w:rFonts w:ascii="Times New Roman" w:eastAsia="Calibri" w:hAnsi="Times New Roman" w:cs="Times New Roman"/>
      <w:sz w:val="20"/>
      <w:szCs w:val="20"/>
    </w:rPr>
  </w:style>
  <w:style w:type="character" w:styleId="Appelnotedebasdep">
    <w:name w:val="footnote reference"/>
    <w:uiPriority w:val="99"/>
    <w:semiHidden/>
    <w:unhideWhenUsed/>
    <w:rsid w:val="006F5472"/>
    <w:rPr>
      <w:vertAlign w:val="superscript"/>
    </w:rPr>
  </w:style>
  <w:style w:type="table" w:styleId="Grilledutableau">
    <w:name w:val="Table Grid"/>
    <w:basedOn w:val="TableauNormal"/>
    <w:uiPriority w:val="59"/>
    <w:rsid w:val="006F5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F5472"/>
    <w:pPr>
      <w:tabs>
        <w:tab w:val="center" w:pos="4536"/>
        <w:tab w:val="right" w:pos="9072"/>
      </w:tabs>
      <w:spacing w:before="0"/>
    </w:pPr>
  </w:style>
  <w:style w:type="character" w:customStyle="1" w:styleId="En-tteCar">
    <w:name w:val="En-tête Car"/>
    <w:link w:val="En-tte"/>
    <w:uiPriority w:val="99"/>
    <w:rsid w:val="006F5472"/>
    <w:rPr>
      <w:rFonts w:ascii="Times New Roman" w:eastAsia="Calibri" w:hAnsi="Times New Roman" w:cs="Times New Roman"/>
      <w:sz w:val="24"/>
    </w:rPr>
  </w:style>
  <w:style w:type="character" w:styleId="Marquedecommentaire">
    <w:name w:val="annotation reference"/>
    <w:uiPriority w:val="99"/>
    <w:semiHidden/>
    <w:unhideWhenUsed/>
    <w:rsid w:val="006F5472"/>
    <w:rPr>
      <w:sz w:val="16"/>
      <w:szCs w:val="16"/>
    </w:rPr>
  </w:style>
  <w:style w:type="paragraph" w:styleId="Commentaire">
    <w:name w:val="annotation text"/>
    <w:basedOn w:val="Normal"/>
    <w:link w:val="CommentaireCar"/>
    <w:uiPriority w:val="99"/>
    <w:semiHidden/>
    <w:unhideWhenUsed/>
    <w:rsid w:val="006F5472"/>
    <w:rPr>
      <w:sz w:val="20"/>
      <w:szCs w:val="20"/>
    </w:rPr>
  </w:style>
  <w:style w:type="character" w:customStyle="1" w:styleId="CommentaireCar">
    <w:name w:val="Commentaire Car"/>
    <w:link w:val="Commentaire"/>
    <w:uiPriority w:val="99"/>
    <w:semiHidden/>
    <w:rsid w:val="006F5472"/>
    <w:rPr>
      <w:rFonts w:ascii="Times New Roman" w:eastAsia="Calibri"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6F5472"/>
    <w:rPr>
      <w:b/>
      <w:bCs/>
    </w:rPr>
  </w:style>
  <w:style w:type="character" w:customStyle="1" w:styleId="ObjetducommentaireCar">
    <w:name w:val="Objet du commentaire Car"/>
    <w:link w:val="Objetducommentaire"/>
    <w:uiPriority w:val="99"/>
    <w:semiHidden/>
    <w:rsid w:val="006F5472"/>
    <w:rPr>
      <w:rFonts w:ascii="Times New Roman" w:eastAsia="Calibri" w:hAnsi="Times New Roman" w:cs="Times New Roman"/>
      <w:b/>
      <w:bCs/>
      <w:sz w:val="20"/>
      <w:szCs w:val="20"/>
    </w:rPr>
  </w:style>
  <w:style w:type="paragraph" w:styleId="Textedebulles">
    <w:name w:val="Balloon Text"/>
    <w:basedOn w:val="Normal"/>
    <w:link w:val="TextedebullesCar"/>
    <w:uiPriority w:val="99"/>
    <w:semiHidden/>
    <w:unhideWhenUsed/>
    <w:rsid w:val="006F5472"/>
    <w:pPr>
      <w:spacing w:before="0"/>
    </w:pPr>
    <w:rPr>
      <w:rFonts w:ascii="Tahoma" w:hAnsi="Tahoma" w:cs="Tahoma"/>
      <w:sz w:val="16"/>
      <w:szCs w:val="16"/>
    </w:rPr>
  </w:style>
  <w:style w:type="character" w:customStyle="1" w:styleId="TextedebullesCar">
    <w:name w:val="Texte de bulles Car"/>
    <w:link w:val="Textedebulles"/>
    <w:uiPriority w:val="99"/>
    <w:semiHidden/>
    <w:rsid w:val="006F5472"/>
    <w:rPr>
      <w:rFonts w:ascii="Tahoma" w:eastAsia="Calibri" w:hAnsi="Tahoma" w:cs="Tahoma"/>
      <w:sz w:val="16"/>
      <w:szCs w:val="16"/>
    </w:rPr>
  </w:style>
  <w:style w:type="paragraph" w:styleId="Paragraphedeliste">
    <w:name w:val="List Paragraph"/>
    <w:aliases w:val="Lettre d'introduction"/>
    <w:basedOn w:val="Normal"/>
    <w:link w:val="ParagraphedelisteCar"/>
    <w:uiPriority w:val="34"/>
    <w:qFormat/>
    <w:rsid w:val="00EF762C"/>
    <w:pPr>
      <w:ind w:left="720"/>
      <w:contextualSpacing/>
    </w:pPr>
  </w:style>
  <w:style w:type="character" w:customStyle="1" w:styleId="Titre1Car">
    <w:name w:val="Titre 1 Car"/>
    <w:link w:val="Titre1"/>
    <w:uiPriority w:val="9"/>
    <w:rsid w:val="00EF762C"/>
    <w:rPr>
      <w:rFonts w:eastAsia="Calibri" w:cs="Times New Roman"/>
      <w:b/>
      <w:bCs/>
      <w:color w:val="17365D"/>
      <w:sz w:val="36"/>
      <w:szCs w:val="36"/>
      <w:lang w:val="fr-FR"/>
    </w:rPr>
  </w:style>
  <w:style w:type="character" w:customStyle="1" w:styleId="Titre2Car">
    <w:name w:val="Titre 2 Car"/>
    <w:link w:val="Titre2"/>
    <w:uiPriority w:val="9"/>
    <w:rsid w:val="00EF762C"/>
    <w:rPr>
      <w:rFonts w:eastAsia="Calibri" w:cs="Times New Roman"/>
      <w:b/>
      <w:bCs/>
      <w:color w:val="17365D"/>
      <w:sz w:val="32"/>
      <w:szCs w:val="32"/>
      <w:lang w:val="fr-FR"/>
    </w:rPr>
  </w:style>
  <w:style w:type="character" w:customStyle="1" w:styleId="Titre3Car">
    <w:name w:val="Titre 3 Car"/>
    <w:link w:val="Titre3"/>
    <w:uiPriority w:val="9"/>
    <w:rsid w:val="00EF762C"/>
    <w:rPr>
      <w:rFonts w:eastAsia="Calibri" w:cs="Times New Roman"/>
      <w:b/>
      <w:color w:val="548DD4"/>
      <w:sz w:val="28"/>
      <w:szCs w:val="28"/>
    </w:rPr>
  </w:style>
  <w:style w:type="character" w:styleId="Numrodeligne">
    <w:name w:val="line number"/>
    <w:basedOn w:val="Policepardfaut"/>
    <w:uiPriority w:val="99"/>
    <w:semiHidden/>
    <w:unhideWhenUsed/>
    <w:rsid w:val="00B16BBF"/>
  </w:style>
  <w:style w:type="character" w:styleId="Textedelespacerserv">
    <w:name w:val="Placeholder Text"/>
    <w:uiPriority w:val="99"/>
    <w:semiHidden/>
    <w:rsid w:val="00CA6671"/>
    <w:rPr>
      <w:color w:val="808080"/>
    </w:rPr>
  </w:style>
  <w:style w:type="paragraph" w:styleId="Titre">
    <w:name w:val="Title"/>
    <w:aliases w:val="page de garde - projet d'avis"/>
    <w:basedOn w:val="metspatie"/>
    <w:next w:val="Normal"/>
    <w:link w:val="TitreCar"/>
    <w:uiPriority w:val="10"/>
    <w:qFormat/>
    <w:rsid w:val="00EF762C"/>
    <w:pPr>
      <w:tabs>
        <w:tab w:val="left" w:pos="2655"/>
      </w:tabs>
      <w:overflowPunct/>
      <w:autoSpaceDE/>
      <w:autoSpaceDN/>
      <w:adjustRightInd/>
      <w:spacing w:before="3000" w:after="0"/>
      <w:jc w:val="center"/>
      <w:textAlignment w:val="auto"/>
    </w:pPr>
    <w:rPr>
      <w:rFonts w:ascii="Calibri" w:hAnsi="Calibri"/>
      <w:b/>
      <w:noProof/>
      <w:color w:val="17365D"/>
      <w:sz w:val="96"/>
      <w:szCs w:val="96"/>
      <w:lang w:val="fr-BE"/>
    </w:rPr>
  </w:style>
  <w:style w:type="character" w:customStyle="1" w:styleId="TitreCar">
    <w:name w:val="Titre Car"/>
    <w:aliases w:val="page de garde - projet d'avis Car"/>
    <w:link w:val="Titre"/>
    <w:uiPriority w:val="10"/>
    <w:rsid w:val="00EF762C"/>
    <w:rPr>
      <w:rFonts w:eastAsia="Times New Roman" w:cs="Times New Roman"/>
      <w:b/>
      <w:noProof/>
      <w:color w:val="17365D"/>
      <w:sz w:val="96"/>
      <w:szCs w:val="96"/>
      <w:lang w:eastAsia="nl-NL"/>
    </w:rPr>
  </w:style>
  <w:style w:type="paragraph" w:styleId="Sous-titre">
    <w:name w:val="Subtitle"/>
    <w:aliases w:val="page de garde - titre avant-projet"/>
    <w:basedOn w:val="Normal"/>
    <w:next w:val="Normal"/>
    <w:link w:val="Sous-titreCar"/>
    <w:uiPriority w:val="11"/>
    <w:qFormat/>
    <w:rsid w:val="00EF762C"/>
    <w:pPr>
      <w:spacing w:before="480"/>
      <w:jc w:val="center"/>
      <w:outlineLvl w:val="0"/>
    </w:pPr>
    <w:rPr>
      <w:rFonts w:ascii="Calibri" w:hAnsi="Calibri"/>
      <w:b/>
      <w:color w:val="17365D"/>
      <w:sz w:val="56"/>
      <w:szCs w:val="56"/>
    </w:rPr>
  </w:style>
  <w:style w:type="character" w:customStyle="1" w:styleId="Sous-titreCar">
    <w:name w:val="Sous-titre Car"/>
    <w:aliases w:val="page de garde - titre avant-projet Car"/>
    <w:link w:val="Sous-titre"/>
    <w:uiPriority w:val="11"/>
    <w:rsid w:val="00EF762C"/>
    <w:rPr>
      <w:rFonts w:eastAsia="Calibri" w:cs="Times New Roman"/>
      <w:b/>
      <w:color w:val="17365D"/>
      <w:sz w:val="56"/>
      <w:szCs w:val="56"/>
    </w:rPr>
  </w:style>
  <w:style w:type="character" w:styleId="Emphaseple">
    <w:name w:val="Subtle Emphasis"/>
    <w:aliases w:val="page de garde - date plen"/>
    <w:uiPriority w:val="19"/>
    <w:qFormat/>
    <w:rsid w:val="00EF762C"/>
    <w:rPr>
      <w:rFonts w:ascii="Calibri" w:hAnsi="Calibri"/>
      <w:b/>
      <w:color w:val="17365D"/>
      <w:sz w:val="28"/>
      <w:szCs w:val="28"/>
    </w:rPr>
  </w:style>
  <w:style w:type="paragraph" w:styleId="Sansinterligne">
    <w:name w:val="No Spacing"/>
    <w:aliases w:val="titre tableau saisine"/>
    <w:basedOn w:val="Normal"/>
    <w:uiPriority w:val="1"/>
    <w:qFormat/>
    <w:rsid w:val="00EF762C"/>
    <w:pPr>
      <w:spacing w:before="0" w:line="360" w:lineRule="auto"/>
      <w:outlineLvl w:val="0"/>
    </w:pPr>
    <w:rPr>
      <w:rFonts w:ascii="Calibri" w:hAnsi="Calibri"/>
      <w:b/>
      <w:sz w:val="22"/>
      <w:szCs w:val="24"/>
    </w:rPr>
  </w:style>
  <w:style w:type="character" w:customStyle="1" w:styleId="Titre4Car">
    <w:name w:val="Titre 4 Car"/>
    <w:link w:val="Titre4"/>
    <w:uiPriority w:val="9"/>
    <w:rsid w:val="00EF762C"/>
    <w:rPr>
      <w:rFonts w:ascii="Calibri" w:eastAsia="Times New Roman" w:hAnsi="Calibri" w:cs="Times New Roman"/>
      <w:b/>
      <w:bCs/>
      <w:i/>
      <w:iCs/>
      <w:color w:val="4F81BD"/>
      <w:sz w:val="24"/>
    </w:rPr>
  </w:style>
  <w:style w:type="character" w:styleId="Lienhypertexte">
    <w:name w:val="Hyperlink"/>
    <w:basedOn w:val="Policepardfaut"/>
    <w:uiPriority w:val="99"/>
    <w:unhideWhenUsed/>
    <w:rsid w:val="00A8667F"/>
    <w:rPr>
      <w:color w:val="0000FF" w:themeColor="hyperlink"/>
      <w:u w:val="single"/>
    </w:rPr>
  </w:style>
  <w:style w:type="paragraph" w:styleId="PrformatHTML">
    <w:name w:val="HTML Preformatted"/>
    <w:basedOn w:val="Normal"/>
    <w:link w:val="PrformatHTMLCar"/>
    <w:uiPriority w:val="99"/>
    <w:semiHidden/>
    <w:unhideWhenUsed/>
    <w:rsid w:val="00260B5A"/>
    <w:pPr>
      <w:spacing w:before="0"/>
    </w:pPr>
    <w:rPr>
      <w:rFonts w:ascii="Consolas" w:hAnsi="Consolas"/>
      <w:sz w:val="20"/>
      <w:szCs w:val="20"/>
    </w:rPr>
  </w:style>
  <w:style w:type="character" w:customStyle="1" w:styleId="PrformatHTMLCar">
    <w:name w:val="Préformaté HTML Car"/>
    <w:basedOn w:val="Policepardfaut"/>
    <w:link w:val="PrformatHTML"/>
    <w:uiPriority w:val="99"/>
    <w:semiHidden/>
    <w:rsid w:val="00260B5A"/>
    <w:rPr>
      <w:rFonts w:ascii="Consolas" w:hAnsi="Consolas"/>
      <w:lang w:eastAsia="en-US"/>
    </w:rPr>
  </w:style>
  <w:style w:type="paragraph" w:styleId="Corpsdetexte3">
    <w:name w:val="Body Text 3"/>
    <w:basedOn w:val="Normal"/>
    <w:link w:val="Corpsdetexte3Car"/>
    <w:uiPriority w:val="99"/>
    <w:unhideWhenUsed/>
    <w:rsid w:val="00EB1354"/>
    <w:pPr>
      <w:spacing w:before="0" w:after="120"/>
      <w:jc w:val="left"/>
    </w:pPr>
    <w:rPr>
      <w:rFonts w:ascii="Calibri" w:eastAsiaTheme="minorHAnsi" w:hAnsi="Calibri"/>
      <w:color w:val="404040"/>
      <w:sz w:val="16"/>
      <w:szCs w:val="16"/>
    </w:rPr>
  </w:style>
  <w:style w:type="character" w:customStyle="1" w:styleId="Corpsdetexte3Car">
    <w:name w:val="Corps de texte 3 Car"/>
    <w:basedOn w:val="Policepardfaut"/>
    <w:link w:val="Corpsdetexte3"/>
    <w:uiPriority w:val="99"/>
    <w:rsid w:val="00EB1354"/>
    <w:rPr>
      <w:rFonts w:eastAsiaTheme="minorHAnsi"/>
      <w:color w:val="404040"/>
      <w:sz w:val="16"/>
      <w:szCs w:val="16"/>
      <w:lang w:eastAsia="en-US"/>
    </w:rPr>
  </w:style>
  <w:style w:type="character" w:customStyle="1" w:styleId="ParagraphedelisteCar">
    <w:name w:val="Paragraphe de liste Car"/>
    <w:aliases w:val="Lettre d'introduction Car"/>
    <w:basedOn w:val="Policepardfaut"/>
    <w:link w:val="Paragraphedeliste"/>
    <w:uiPriority w:val="34"/>
    <w:rsid w:val="006C3B36"/>
    <w:rPr>
      <w:rFonts w:ascii="Times New Roman" w:hAnsi="Times New Roman"/>
      <w:sz w:val="24"/>
      <w:szCs w:val="22"/>
      <w:lang w:eastAsia="en-US"/>
    </w:rPr>
  </w:style>
  <w:style w:type="paragraph" w:styleId="Notedefin">
    <w:name w:val="endnote text"/>
    <w:basedOn w:val="Normal"/>
    <w:link w:val="NotedefinCar"/>
    <w:uiPriority w:val="99"/>
    <w:unhideWhenUsed/>
    <w:rsid w:val="00077A71"/>
    <w:pPr>
      <w:spacing w:before="0"/>
      <w:jc w:val="left"/>
    </w:pPr>
    <w:rPr>
      <w:rFonts w:ascii="Arial" w:eastAsiaTheme="minorHAnsi" w:hAnsi="Arial" w:cs="Arial"/>
      <w:sz w:val="20"/>
      <w:szCs w:val="20"/>
    </w:rPr>
  </w:style>
  <w:style w:type="character" w:customStyle="1" w:styleId="NotedefinCar">
    <w:name w:val="Note de fin Car"/>
    <w:basedOn w:val="Policepardfaut"/>
    <w:link w:val="Notedefin"/>
    <w:uiPriority w:val="99"/>
    <w:rsid w:val="00077A71"/>
    <w:rPr>
      <w:rFonts w:ascii="Arial" w:eastAsiaTheme="minorHAnsi" w:hAnsi="Arial" w:cs="Arial"/>
      <w:lang w:eastAsia="en-US"/>
    </w:rPr>
  </w:style>
  <w:style w:type="character" w:styleId="Appeldenotedefin">
    <w:name w:val="endnote reference"/>
    <w:basedOn w:val="Policepardfaut"/>
    <w:uiPriority w:val="99"/>
    <w:unhideWhenUsed/>
    <w:rsid w:val="00077A71"/>
    <w:rPr>
      <w:vertAlign w:val="superscript"/>
    </w:rPr>
  </w:style>
  <w:style w:type="character" w:customStyle="1" w:styleId="description">
    <w:name w:val="description"/>
    <w:basedOn w:val="Policepardfaut"/>
    <w:rsid w:val="00A93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3220">
      <w:bodyDiv w:val="1"/>
      <w:marLeft w:val="0"/>
      <w:marRight w:val="0"/>
      <w:marTop w:val="0"/>
      <w:marBottom w:val="0"/>
      <w:divBdr>
        <w:top w:val="none" w:sz="0" w:space="0" w:color="auto"/>
        <w:left w:val="none" w:sz="0" w:space="0" w:color="auto"/>
        <w:bottom w:val="none" w:sz="0" w:space="0" w:color="auto"/>
        <w:right w:val="none" w:sz="0" w:space="0" w:color="auto"/>
      </w:divBdr>
    </w:div>
    <w:div w:id="200486042">
      <w:bodyDiv w:val="1"/>
      <w:marLeft w:val="0"/>
      <w:marRight w:val="0"/>
      <w:marTop w:val="0"/>
      <w:marBottom w:val="0"/>
      <w:divBdr>
        <w:top w:val="none" w:sz="0" w:space="0" w:color="auto"/>
        <w:left w:val="none" w:sz="0" w:space="0" w:color="auto"/>
        <w:bottom w:val="none" w:sz="0" w:space="0" w:color="auto"/>
        <w:right w:val="none" w:sz="0" w:space="0" w:color="auto"/>
      </w:divBdr>
    </w:div>
    <w:div w:id="414284064">
      <w:bodyDiv w:val="1"/>
      <w:marLeft w:val="0"/>
      <w:marRight w:val="0"/>
      <w:marTop w:val="0"/>
      <w:marBottom w:val="0"/>
      <w:divBdr>
        <w:top w:val="none" w:sz="0" w:space="0" w:color="auto"/>
        <w:left w:val="none" w:sz="0" w:space="0" w:color="auto"/>
        <w:bottom w:val="none" w:sz="0" w:space="0" w:color="auto"/>
        <w:right w:val="none" w:sz="0" w:space="0" w:color="auto"/>
      </w:divBdr>
    </w:div>
    <w:div w:id="930897329">
      <w:bodyDiv w:val="1"/>
      <w:marLeft w:val="0"/>
      <w:marRight w:val="0"/>
      <w:marTop w:val="0"/>
      <w:marBottom w:val="0"/>
      <w:divBdr>
        <w:top w:val="none" w:sz="0" w:space="0" w:color="auto"/>
        <w:left w:val="none" w:sz="0" w:space="0" w:color="auto"/>
        <w:bottom w:val="none" w:sz="0" w:space="0" w:color="auto"/>
        <w:right w:val="none" w:sz="0" w:space="0" w:color="auto"/>
      </w:divBdr>
      <w:divsChild>
        <w:div w:id="1352680504">
          <w:marLeft w:val="0"/>
          <w:marRight w:val="0"/>
          <w:marTop w:val="0"/>
          <w:marBottom w:val="0"/>
          <w:divBdr>
            <w:top w:val="none" w:sz="0" w:space="0" w:color="auto"/>
            <w:left w:val="none" w:sz="0" w:space="0" w:color="auto"/>
            <w:bottom w:val="none" w:sz="0" w:space="0" w:color="auto"/>
            <w:right w:val="none" w:sz="0" w:space="0" w:color="auto"/>
          </w:divBdr>
          <w:divsChild>
            <w:div w:id="1994791763">
              <w:marLeft w:val="0"/>
              <w:marRight w:val="0"/>
              <w:marTop w:val="0"/>
              <w:marBottom w:val="0"/>
              <w:divBdr>
                <w:top w:val="none" w:sz="0" w:space="0" w:color="auto"/>
                <w:left w:val="none" w:sz="0" w:space="0" w:color="auto"/>
                <w:bottom w:val="none" w:sz="0" w:space="0" w:color="auto"/>
                <w:right w:val="none" w:sz="0" w:space="0" w:color="auto"/>
              </w:divBdr>
              <w:divsChild>
                <w:div w:id="4615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5527">
      <w:bodyDiv w:val="1"/>
      <w:marLeft w:val="0"/>
      <w:marRight w:val="0"/>
      <w:marTop w:val="0"/>
      <w:marBottom w:val="0"/>
      <w:divBdr>
        <w:top w:val="none" w:sz="0" w:space="0" w:color="auto"/>
        <w:left w:val="none" w:sz="0" w:space="0" w:color="auto"/>
        <w:bottom w:val="none" w:sz="0" w:space="0" w:color="auto"/>
        <w:right w:val="none" w:sz="0" w:space="0" w:color="auto"/>
      </w:divBdr>
    </w:div>
    <w:div w:id="1202471647">
      <w:bodyDiv w:val="1"/>
      <w:marLeft w:val="0"/>
      <w:marRight w:val="0"/>
      <w:marTop w:val="0"/>
      <w:marBottom w:val="0"/>
      <w:divBdr>
        <w:top w:val="none" w:sz="0" w:space="0" w:color="auto"/>
        <w:left w:val="none" w:sz="0" w:space="0" w:color="auto"/>
        <w:bottom w:val="none" w:sz="0" w:space="0" w:color="auto"/>
        <w:right w:val="none" w:sz="0" w:space="0" w:color="auto"/>
      </w:divBdr>
    </w:div>
    <w:div w:id="1231815958">
      <w:bodyDiv w:val="1"/>
      <w:marLeft w:val="0"/>
      <w:marRight w:val="0"/>
      <w:marTop w:val="0"/>
      <w:marBottom w:val="0"/>
      <w:divBdr>
        <w:top w:val="none" w:sz="0" w:space="0" w:color="auto"/>
        <w:left w:val="none" w:sz="0" w:space="0" w:color="auto"/>
        <w:bottom w:val="none" w:sz="0" w:space="0" w:color="auto"/>
        <w:right w:val="none" w:sz="0" w:space="0" w:color="auto"/>
      </w:divBdr>
    </w:div>
    <w:div w:id="1351758416">
      <w:bodyDiv w:val="1"/>
      <w:marLeft w:val="0"/>
      <w:marRight w:val="0"/>
      <w:marTop w:val="0"/>
      <w:marBottom w:val="0"/>
      <w:divBdr>
        <w:top w:val="none" w:sz="0" w:space="0" w:color="auto"/>
        <w:left w:val="none" w:sz="0" w:space="0" w:color="auto"/>
        <w:bottom w:val="none" w:sz="0" w:space="0" w:color="auto"/>
        <w:right w:val="none" w:sz="0" w:space="0" w:color="auto"/>
      </w:divBdr>
      <w:divsChild>
        <w:div w:id="690301640">
          <w:marLeft w:val="0"/>
          <w:marRight w:val="0"/>
          <w:marTop w:val="0"/>
          <w:marBottom w:val="0"/>
          <w:divBdr>
            <w:top w:val="none" w:sz="0" w:space="0" w:color="auto"/>
            <w:left w:val="none" w:sz="0" w:space="0" w:color="auto"/>
            <w:bottom w:val="none" w:sz="0" w:space="0" w:color="auto"/>
            <w:right w:val="none" w:sz="0" w:space="0" w:color="auto"/>
          </w:divBdr>
          <w:divsChild>
            <w:div w:id="93136192">
              <w:marLeft w:val="0"/>
              <w:marRight w:val="0"/>
              <w:marTop w:val="0"/>
              <w:marBottom w:val="0"/>
              <w:divBdr>
                <w:top w:val="none" w:sz="0" w:space="0" w:color="auto"/>
                <w:left w:val="none" w:sz="0" w:space="0" w:color="auto"/>
                <w:bottom w:val="none" w:sz="0" w:space="0" w:color="auto"/>
                <w:right w:val="none" w:sz="0" w:space="0" w:color="auto"/>
              </w:divBdr>
              <w:divsChild>
                <w:div w:id="18420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51069">
      <w:bodyDiv w:val="1"/>
      <w:marLeft w:val="0"/>
      <w:marRight w:val="0"/>
      <w:marTop w:val="0"/>
      <w:marBottom w:val="0"/>
      <w:divBdr>
        <w:top w:val="none" w:sz="0" w:space="0" w:color="auto"/>
        <w:left w:val="none" w:sz="0" w:space="0" w:color="auto"/>
        <w:bottom w:val="none" w:sz="0" w:space="0" w:color="auto"/>
        <w:right w:val="none" w:sz="0" w:space="0" w:color="auto"/>
      </w:divBdr>
    </w:div>
    <w:div w:id="1717387309">
      <w:bodyDiv w:val="1"/>
      <w:marLeft w:val="0"/>
      <w:marRight w:val="0"/>
      <w:marTop w:val="0"/>
      <w:marBottom w:val="0"/>
      <w:divBdr>
        <w:top w:val="none" w:sz="0" w:space="0" w:color="auto"/>
        <w:left w:val="none" w:sz="0" w:space="0" w:color="auto"/>
        <w:bottom w:val="none" w:sz="0" w:space="0" w:color="auto"/>
        <w:right w:val="none" w:sz="0" w:space="0" w:color="auto"/>
      </w:divBdr>
    </w:div>
    <w:div w:id="1877427772">
      <w:bodyDiv w:val="1"/>
      <w:marLeft w:val="0"/>
      <w:marRight w:val="0"/>
      <w:marTop w:val="0"/>
      <w:marBottom w:val="0"/>
      <w:divBdr>
        <w:top w:val="none" w:sz="0" w:space="0" w:color="auto"/>
        <w:left w:val="none" w:sz="0" w:space="0" w:color="auto"/>
        <w:bottom w:val="none" w:sz="0" w:space="0" w:color="auto"/>
        <w:right w:val="none" w:sz="0" w:space="0" w:color="auto"/>
      </w:divBdr>
      <w:divsChild>
        <w:div w:id="892931659">
          <w:marLeft w:val="0"/>
          <w:marRight w:val="0"/>
          <w:marTop w:val="0"/>
          <w:marBottom w:val="0"/>
          <w:divBdr>
            <w:top w:val="none" w:sz="0" w:space="0" w:color="auto"/>
            <w:left w:val="none" w:sz="0" w:space="0" w:color="auto"/>
            <w:bottom w:val="none" w:sz="0" w:space="0" w:color="auto"/>
            <w:right w:val="none" w:sz="0" w:space="0" w:color="auto"/>
          </w:divBdr>
        </w:div>
        <w:div w:id="1407805001">
          <w:marLeft w:val="0"/>
          <w:marRight w:val="0"/>
          <w:marTop w:val="0"/>
          <w:marBottom w:val="0"/>
          <w:divBdr>
            <w:top w:val="none" w:sz="0" w:space="0" w:color="auto"/>
            <w:left w:val="none" w:sz="0" w:space="0" w:color="auto"/>
            <w:bottom w:val="none" w:sz="0" w:space="0" w:color="auto"/>
            <w:right w:val="none" w:sz="0" w:space="0" w:color="auto"/>
          </w:divBdr>
        </w:div>
        <w:div w:id="586772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45F75-070A-4952-9ED2-BE7A42AC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3365</Words>
  <Characters>18513</Characters>
  <Application>Microsoft Office Word</Application>
  <DocSecurity>0</DocSecurity>
  <Lines>154</Lines>
  <Paragraphs>43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21835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Polet</dc:creator>
  <cp:lastModifiedBy>Alexis Gerard</cp:lastModifiedBy>
  <cp:revision>4</cp:revision>
  <cp:lastPrinted>2016-11-24T13:16:00Z</cp:lastPrinted>
  <dcterms:created xsi:type="dcterms:W3CDTF">2016-12-13T14:18:00Z</dcterms:created>
  <dcterms:modified xsi:type="dcterms:W3CDTF">2016-12-14T11:12:00Z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