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50" w:rsidRPr="00081C01" w:rsidRDefault="00043CD7" w:rsidP="00743650">
      <w:pPr>
        <w:jc w:val="center"/>
        <w:rPr>
          <w:rFonts w:ascii="Arial" w:hAnsi="Arial" w:cs="Arial"/>
          <w:b/>
          <w:sz w:val="32"/>
          <w:szCs w:val="32"/>
          <w:u w:val="single"/>
          <w:lang w:val="nl-BE"/>
        </w:rPr>
      </w:pPr>
      <w:r w:rsidRPr="00081C01">
        <w:rPr>
          <w:rFonts w:ascii="Arial" w:hAnsi="Arial" w:cs="Arial"/>
          <w:b/>
          <w:sz w:val="32"/>
          <w:szCs w:val="32"/>
          <w:u w:val="single"/>
          <w:lang w:val="nl-BE"/>
        </w:rPr>
        <w:t>Commenta</w:t>
      </w:r>
      <w:r w:rsidR="00C22FE8" w:rsidRPr="00081C01">
        <w:rPr>
          <w:rFonts w:ascii="Arial" w:hAnsi="Arial" w:cs="Arial"/>
          <w:b/>
          <w:sz w:val="32"/>
          <w:szCs w:val="32"/>
          <w:u w:val="single"/>
          <w:lang w:val="nl-BE"/>
        </w:rPr>
        <w:t>ren</w:t>
      </w:r>
      <w:r w:rsidR="001A41C5" w:rsidRPr="00081C01">
        <w:rPr>
          <w:rFonts w:ascii="Arial" w:hAnsi="Arial" w:cs="Arial"/>
          <w:b/>
          <w:sz w:val="32"/>
          <w:szCs w:val="32"/>
          <w:u w:val="single"/>
          <w:lang w:val="nl-BE"/>
        </w:rPr>
        <w:t xml:space="preserve"> bij het bestek</w:t>
      </w:r>
    </w:p>
    <w:p w:rsidR="00043CD7" w:rsidRPr="00081C01" w:rsidRDefault="00043CD7" w:rsidP="00022088">
      <w:pPr>
        <w:spacing w:after="0"/>
        <w:rPr>
          <w:rFonts w:ascii="Arial" w:hAnsi="Arial" w:cs="Arial"/>
          <w:lang w:val="nl-BE"/>
        </w:rPr>
      </w:pPr>
    </w:p>
    <w:p w:rsidR="003F134A" w:rsidRPr="00F64319" w:rsidRDefault="00A26625" w:rsidP="00022088">
      <w:pPr>
        <w:pStyle w:val="Commentaire"/>
        <w:jc w:val="both"/>
        <w:rPr>
          <w:rFonts w:ascii="Arial" w:hAnsi="Arial" w:cs="Arial"/>
          <w:sz w:val="22"/>
          <w:szCs w:val="22"/>
          <w:lang w:val="nl-BE"/>
        </w:rPr>
      </w:pPr>
      <w:r w:rsidRPr="00F64319">
        <w:rPr>
          <w:rFonts w:ascii="Arial" w:hAnsi="Arial" w:cs="Arial"/>
          <w:sz w:val="22"/>
          <w:szCs w:val="22"/>
          <w:lang w:val="nl-BE"/>
        </w:rPr>
        <w:t>*(1</w:t>
      </w:r>
      <w:r w:rsidR="003F134A" w:rsidRPr="00F64319">
        <w:rPr>
          <w:rFonts w:ascii="Arial" w:hAnsi="Arial" w:cs="Arial"/>
          <w:sz w:val="22"/>
          <w:szCs w:val="22"/>
          <w:lang w:val="nl-BE"/>
        </w:rPr>
        <w:t>)</w:t>
      </w:r>
      <w:r w:rsidR="001A41C5" w:rsidRPr="00F64319">
        <w:rPr>
          <w:rFonts w:ascii="Arial" w:hAnsi="Arial" w:cs="Arial"/>
          <w:sz w:val="22"/>
          <w:szCs w:val="22"/>
          <w:lang w:val="nl-BE"/>
        </w:rPr>
        <w:t xml:space="preserve"> Artikel</w:t>
      </w:r>
      <w:r w:rsidR="003F134A" w:rsidRPr="00F64319">
        <w:rPr>
          <w:rFonts w:ascii="Arial" w:hAnsi="Arial" w:cs="Arial"/>
          <w:sz w:val="22"/>
          <w:szCs w:val="22"/>
          <w:lang w:val="nl-BE"/>
        </w:rPr>
        <w:t xml:space="preserve"> 9, § 4, </w:t>
      </w:r>
      <w:r w:rsidR="001A41C5" w:rsidRPr="00F64319">
        <w:rPr>
          <w:rFonts w:ascii="Arial" w:hAnsi="Arial" w:cs="Arial"/>
          <w:sz w:val="22"/>
          <w:szCs w:val="22"/>
          <w:lang w:val="nl-BE"/>
        </w:rPr>
        <w:t>eerste lid, van het koninklijk besluit van</w:t>
      </w:r>
      <w:r w:rsidR="003F134A" w:rsidRPr="00F64319">
        <w:rPr>
          <w:rFonts w:ascii="Arial" w:hAnsi="Arial" w:cs="Arial"/>
          <w:sz w:val="22"/>
          <w:szCs w:val="22"/>
          <w:lang w:val="nl-BE"/>
        </w:rPr>
        <w:t xml:space="preserve"> 14 jan</w:t>
      </w:r>
      <w:r w:rsidR="001A41C5" w:rsidRPr="00F64319">
        <w:rPr>
          <w:rFonts w:ascii="Arial" w:hAnsi="Arial" w:cs="Arial"/>
          <w:sz w:val="22"/>
          <w:szCs w:val="22"/>
          <w:lang w:val="nl-BE"/>
        </w:rPr>
        <w:t>uari</w:t>
      </w:r>
      <w:r w:rsidR="003F134A" w:rsidRPr="00F64319">
        <w:rPr>
          <w:rFonts w:ascii="Arial" w:hAnsi="Arial" w:cs="Arial"/>
          <w:sz w:val="22"/>
          <w:szCs w:val="22"/>
          <w:lang w:val="nl-BE"/>
        </w:rPr>
        <w:t xml:space="preserve"> 2013 </w:t>
      </w:r>
      <w:r w:rsidR="001A41C5" w:rsidRPr="00F64319">
        <w:rPr>
          <w:rFonts w:ascii="Arial" w:hAnsi="Arial" w:cs="Arial"/>
          <w:sz w:val="22"/>
          <w:szCs w:val="22"/>
          <w:lang w:val="nl-BE"/>
        </w:rPr>
        <w:t>bepaalt wat volgt</w:t>
      </w:r>
      <w:r w:rsidR="003F134A" w:rsidRPr="00F64319">
        <w:rPr>
          <w:rFonts w:ascii="Arial" w:hAnsi="Arial" w:cs="Arial"/>
          <w:sz w:val="22"/>
          <w:szCs w:val="22"/>
          <w:lang w:val="nl-BE"/>
        </w:rPr>
        <w:t>: “</w:t>
      </w:r>
      <w:r w:rsidR="001A41C5" w:rsidRPr="00F64319">
        <w:rPr>
          <w:rFonts w:ascii="Arial" w:hAnsi="Arial" w:cs="Arial"/>
          <w:sz w:val="22"/>
          <w:szCs w:val="22"/>
          <w:lang w:val="nl-BE"/>
        </w:rPr>
        <w:t>Er mag slechts worden afgeweken van de andere verplichte bepalingen dan die bedoeld in de paragrafen 2 en 3 van dit artikel, voor zover de bijzondere eisen van de betrokken opdracht dit noodzakelijk maken. De lijst van de bepalingen waarvan wordt afgeweken, wordt uitdrukkelijk vooraan in het bestek vermeld</w:t>
      </w:r>
      <w:r w:rsidR="003F134A" w:rsidRPr="00F64319">
        <w:rPr>
          <w:rFonts w:ascii="Arial" w:hAnsi="Arial" w:cs="Arial"/>
          <w:sz w:val="22"/>
          <w:szCs w:val="22"/>
          <w:lang w:val="nl-BE"/>
        </w:rPr>
        <w:t>.</w:t>
      </w:r>
    </w:p>
    <w:p w:rsidR="00022088" w:rsidRPr="00F64319" w:rsidRDefault="00022088" w:rsidP="00022088">
      <w:pPr>
        <w:pStyle w:val="Commentaire"/>
        <w:jc w:val="both"/>
        <w:rPr>
          <w:rFonts w:ascii="Arial" w:hAnsi="Arial" w:cs="Arial"/>
          <w:sz w:val="22"/>
          <w:szCs w:val="22"/>
          <w:lang w:val="nl-BE"/>
        </w:rPr>
      </w:pPr>
    </w:p>
    <w:p w:rsidR="003F134A" w:rsidRPr="00F64319" w:rsidRDefault="001A41C5" w:rsidP="00022088">
      <w:pPr>
        <w:pStyle w:val="Commentaire"/>
        <w:jc w:val="both"/>
        <w:rPr>
          <w:rFonts w:ascii="Arial" w:hAnsi="Arial" w:cs="Arial"/>
          <w:sz w:val="22"/>
          <w:szCs w:val="22"/>
          <w:lang w:val="nl-BE"/>
        </w:rPr>
      </w:pPr>
      <w:r w:rsidRPr="00F64319">
        <w:rPr>
          <w:rFonts w:ascii="Arial" w:hAnsi="Arial" w:cs="Arial"/>
          <w:sz w:val="22"/>
          <w:szCs w:val="22"/>
          <w:lang w:val="nl-BE"/>
        </w:rPr>
        <w:t xml:space="preserve">De afwijkingen op de artikelen </w:t>
      </w:r>
      <w:r w:rsidR="000B120E" w:rsidRPr="00F64319">
        <w:rPr>
          <w:rFonts w:ascii="Arial" w:hAnsi="Arial" w:cs="Arial"/>
          <w:sz w:val="22"/>
          <w:szCs w:val="22"/>
          <w:lang w:val="nl-BE"/>
        </w:rPr>
        <w:t>10, 12, 13, 18, 25 tot 30, 38/9, §§ 1 tot 3, 38/10, §§ 1 tot 3, 44 tot 61, 66, 68, 70 à 73, 78, 79 tot 81, 84, 86, 96, 121, 123, 151 en 154</w:t>
      </w:r>
      <w:r w:rsidRPr="00F64319">
        <w:rPr>
          <w:rFonts w:ascii="Arial" w:hAnsi="Arial" w:cs="Arial"/>
          <w:sz w:val="22"/>
          <w:szCs w:val="22"/>
          <w:lang w:val="nl-BE"/>
        </w:rPr>
        <w:t xml:space="preserve"> van dit besluit worden uitdrukkelijk gemotiveerd in het bestek. Indien de motivering in het bestek ontbreekt, wordt de afwijking in kwestie voor niet geschreven gehouden. Deze sanctionering geldt niet in geval van een door de partijen ondertekende overeenkomst</w:t>
      </w:r>
      <w:r w:rsidR="003F134A" w:rsidRPr="00F64319">
        <w:rPr>
          <w:rFonts w:ascii="Arial" w:hAnsi="Arial" w:cs="Arial"/>
          <w:sz w:val="22"/>
          <w:szCs w:val="22"/>
          <w:lang w:val="nl-BE"/>
        </w:rPr>
        <w:t>.”</w:t>
      </w:r>
    </w:p>
    <w:p w:rsidR="00022088" w:rsidRPr="00F64319" w:rsidRDefault="00022088" w:rsidP="00022088">
      <w:pPr>
        <w:pStyle w:val="Commentaire"/>
        <w:jc w:val="both"/>
        <w:rPr>
          <w:rFonts w:ascii="Arial" w:hAnsi="Arial" w:cs="Arial"/>
          <w:sz w:val="22"/>
          <w:szCs w:val="22"/>
          <w:lang w:val="nl-BE"/>
        </w:rPr>
      </w:pPr>
    </w:p>
    <w:p w:rsidR="003F134A" w:rsidRPr="00F64319" w:rsidRDefault="001A41C5" w:rsidP="00022088">
      <w:pPr>
        <w:pStyle w:val="Commentaire"/>
        <w:jc w:val="both"/>
        <w:rPr>
          <w:rFonts w:ascii="Arial" w:hAnsi="Arial" w:cs="Arial"/>
          <w:sz w:val="22"/>
          <w:szCs w:val="22"/>
          <w:lang w:val="nl-BE"/>
        </w:rPr>
      </w:pPr>
      <w:r w:rsidRPr="00F64319">
        <w:rPr>
          <w:rFonts w:ascii="Arial" w:hAnsi="Arial" w:cs="Arial"/>
          <w:sz w:val="22"/>
          <w:szCs w:val="22"/>
          <w:lang w:val="nl-BE"/>
        </w:rPr>
        <w:t>Zo er in het bestek wordt afgeweken van een of meer verplichte bepalingen, dienen de afwijkingen vooraan in het bestek te worden vermeld</w:t>
      </w:r>
      <w:r w:rsidR="003F134A" w:rsidRPr="00F64319">
        <w:rPr>
          <w:rFonts w:ascii="Arial" w:hAnsi="Arial" w:cs="Arial"/>
          <w:sz w:val="22"/>
          <w:szCs w:val="22"/>
          <w:lang w:val="nl-BE"/>
        </w:rPr>
        <w:t xml:space="preserve">. </w:t>
      </w:r>
      <w:r w:rsidRPr="00F64319">
        <w:rPr>
          <w:rFonts w:ascii="Arial" w:hAnsi="Arial" w:cs="Arial"/>
          <w:sz w:val="22"/>
          <w:szCs w:val="22"/>
          <w:lang w:val="nl-BE"/>
        </w:rPr>
        <w:t xml:space="preserve">Wordt er afgeweken van de artikelen zoals opgesomd in artikel </w:t>
      </w:r>
      <w:r w:rsidR="003F134A" w:rsidRPr="00F64319">
        <w:rPr>
          <w:rFonts w:ascii="Arial" w:hAnsi="Arial" w:cs="Arial"/>
          <w:sz w:val="22"/>
          <w:szCs w:val="22"/>
          <w:lang w:val="nl-BE"/>
        </w:rPr>
        <w:t>9, § 4, 2</w:t>
      </w:r>
      <w:r w:rsidR="003F7F66" w:rsidRPr="00F64319">
        <w:rPr>
          <w:rFonts w:ascii="Arial" w:hAnsi="Arial" w:cs="Arial"/>
          <w:sz w:val="22"/>
          <w:szCs w:val="22"/>
          <w:lang w:val="nl-BE"/>
        </w:rPr>
        <w:t>e</w:t>
      </w:r>
      <w:r w:rsidRPr="00F64319">
        <w:rPr>
          <w:rFonts w:ascii="Arial" w:hAnsi="Arial" w:cs="Arial"/>
          <w:sz w:val="22"/>
          <w:szCs w:val="22"/>
          <w:lang w:val="nl-BE"/>
        </w:rPr>
        <w:t xml:space="preserve"> lid, dan past het </w:t>
      </w:r>
      <w:r w:rsidR="002C7544" w:rsidRPr="00F64319">
        <w:rPr>
          <w:rFonts w:ascii="Arial" w:hAnsi="Arial" w:cs="Arial"/>
          <w:sz w:val="22"/>
          <w:szCs w:val="22"/>
          <w:lang w:val="nl-BE"/>
        </w:rPr>
        <w:t xml:space="preserve">om </w:t>
      </w:r>
      <w:r w:rsidRPr="00F64319">
        <w:rPr>
          <w:rFonts w:ascii="Arial" w:hAnsi="Arial" w:cs="Arial"/>
          <w:sz w:val="22"/>
          <w:szCs w:val="22"/>
          <w:lang w:val="nl-BE"/>
        </w:rPr>
        <w:t>d</w:t>
      </w:r>
      <w:r w:rsidR="002C7544" w:rsidRPr="00F64319">
        <w:rPr>
          <w:rFonts w:ascii="Arial" w:hAnsi="Arial" w:cs="Arial"/>
          <w:sz w:val="22"/>
          <w:szCs w:val="22"/>
          <w:lang w:val="nl-BE"/>
        </w:rPr>
        <w:t>i</w:t>
      </w:r>
      <w:r w:rsidRPr="00F64319">
        <w:rPr>
          <w:rFonts w:ascii="Arial" w:hAnsi="Arial" w:cs="Arial"/>
          <w:sz w:val="22"/>
          <w:szCs w:val="22"/>
          <w:lang w:val="nl-BE"/>
        </w:rPr>
        <w:t>e afwijking in het bestek</w:t>
      </w:r>
      <w:r w:rsidR="002C7544" w:rsidRPr="00F64319">
        <w:rPr>
          <w:rFonts w:ascii="Arial" w:hAnsi="Arial" w:cs="Arial"/>
          <w:sz w:val="22"/>
          <w:szCs w:val="22"/>
          <w:lang w:val="nl-BE"/>
        </w:rPr>
        <w:t xml:space="preserve"> met redenen te omkleden</w:t>
      </w:r>
      <w:r w:rsidR="003F134A" w:rsidRPr="00F64319">
        <w:rPr>
          <w:rFonts w:ascii="Arial" w:hAnsi="Arial" w:cs="Arial"/>
          <w:sz w:val="22"/>
          <w:szCs w:val="22"/>
          <w:lang w:val="nl-BE"/>
        </w:rPr>
        <w:t>.</w:t>
      </w:r>
    </w:p>
    <w:p w:rsidR="003F134A" w:rsidRPr="00F64319" w:rsidRDefault="003F134A" w:rsidP="00022088">
      <w:pPr>
        <w:pStyle w:val="Commentaire"/>
        <w:jc w:val="both"/>
        <w:rPr>
          <w:rFonts w:ascii="Arial" w:hAnsi="Arial" w:cs="Arial"/>
          <w:sz w:val="22"/>
          <w:szCs w:val="22"/>
          <w:lang w:val="nl-BE"/>
        </w:rPr>
      </w:pPr>
    </w:p>
    <w:p w:rsidR="00043CD7" w:rsidRPr="00F64319" w:rsidRDefault="00043CD7" w:rsidP="00022088">
      <w:pPr>
        <w:pStyle w:val="Commentaire"/>
        <w:jc w:val="both"/>
        <w:rPr>
          <w:rFonts w:ascii="Arial" w:hAnsi="Arial" w:cs="Arial"/>
          <w:sz w:val="22"/>
          <w:szCs w:val="22"/>
          <w:lang w:val="nl-BE"/>
        </w:rPr>
      </w:pPr>
      <w:r w:rsidRPr="00F64319">
        <w:rPr>
          <w:rFonts w:ascii="Arial" w:hAnsi="Arial" w:cs="Arial"/>
          <w:sz w:val="22"/>
          <w:szCs w:val="22"/>
          <w:lang w:val="nl-BE"/>
        </w:rPr>
        <w:t>*</w:t>
      </w:r>
      <w:r w:rsidR="00A26625" w:rsidRPr="00F64319">
        <w:rPr>
          <w:rFonts w:ascii="Arial" w:hAnsi="Arial" w:cs="Arial"/>
          <w:sz w:val="22"/>
          <w:szCs w:val="22"/>
          <w:lang w:val="nl-BE"/>
        </w:rPr>
        <w:t>(2</w:t>
      </w:r>
      <w:r w:rsidRPr="00F64319">
        <w:rPr>
          <w:rFonts w:ascii="Arial" w:hAnsi="Arial" w:cs="Arial"/>
          <w:sz w:val="22"/>
          <w:szCs w:val="22"/>
          <w:lang w:val="nl-BE"/>
        </w:rPr>
        <w:t>)</w:t>
      </w:r>
      <w:r w:rsidR="00022088" w:rsidRPr="00F64319">
        <w:rPr>
          <w:rFonts w:ascii="Arial" w:hAnsi="Arial" w:cs="Arial"/>
          <w:sz w:val="22"/>
          <w:szCs w:val="22"/>
          <w:lang w:val="nl-BE"/>
        </w:rPr>
        <w:t xml:space="preserve"> </w:t>
      </w:r>
      <w:r w:rsidR="001A41C5" w:rsidRPr="00F64319">
        <w:rPr>
          <w:rFonts w:ascii="Arial" w:hAnsi="Arial" w:cs="Arial"/>
          <w:sz w:val="22"/>
          <w:szCs w:val="22"/>
          <w:lang w:val="nl-BE"/>
        </w:rPr>
        <w:t>Een dergelijke overheidsopdracht kan betrekking hebben op</w:t>
      </w:r>
      <w:r w:rsidR="003F7F66" w:rsidRPr="00F64319">
        <w:rPr>
          <w:rFonts w:ascii="Arial" w:hAnsi="Arial" w:cs="Arial"/>
          <w:sz w:val="22"/>
          <w:szCs w:val="22"/>
          <w:lang w:val="nl-BE"/>
        </w:rPr>
        <w:t xml:space="preserve"> niet alleen</w:t>
      </w:r>
      <w:r w:rsidR="001A41C5" w:rsidRPr="00F64319">
        <w:rPr>
          <w:rFonts w:ascii="Arial" w:hAnsi="Arial" w:cs="Arial"/>
          <w:sz w:val="22"/>
          <w:szCs w:val="22"/>
          <w:lang w:val="nl-BE"/>
        </w:rPr>
        <w:t xml:space="preserve"> </w:t>
      </w:r>
      <w:r w:rsidR="002C7544" w:rsidRPr="00F64319">
        <w:rPr>
          <w:rFonts w:ascii="Arial" w:hAnsi="Arial" w:cs="Arial"/>
          <w:sz w:val="22"/>
          <w:szCs w:val="22"/>
          <w:lang w:val="nl-BE"/>
        </w:rPr>
        <w:t xml:space="preserve">de </w:t>
      </w:r>
      <w:r w:rsidR="001A41C5" w:rsidRPr="00F64319">
        <w:rPr>
          <w:rFonts w:ascii="Arial" w:hAnsi="Arial" w:cs="Arial"/>
          <w:sz w:val="22"/>
          <w:szCs w:val="22"/>
          <w:lang w:val="nl-BE"/>
        </w:rPr>
        <w:t>schoonmaakdiensten van de lokalen maar ook, bijkomstig, op de leveringen die nodig zijn voor de schoonmaak, zoals de onderhoudsproducten en het onderhoudsmaterieel</w:t>
      </w:r>
      <w:r w:rsidRPr="00F64319">
        <w:rPr>
          <w:rFonts w:ascii="Arial" w:hAnsi="Arial" w:cs="Arial"/>
          <w:sz w:val="22"/>
          <w:szCs w:val="22"/>
          <w:lang w:val="nl-BE"/>
        </w:rPr>
        <w:t xml:space="preserve">. </w:t>
      </w:r>
      <w:r w:rsidR="001A41C5" w:rsidRPr="00F64319">
        <w:rPr>
          <w:rFonts w:ascii="Arial" w:hAnsi="Arial" w:cs="Arial"/>
          <w:sz w:val="22"/>
          <w:szCs w:val="22"/>
          <w:lang w:val="nl-BE"/>
        </w:rPr>
        <w:t>I</w:t>
      </w:r>
      <w:r w:rsidR="002C7544" w:rsidRPr="00F64319">
        <w:rPr>
          <w:rFonts w:ascii="Arial" w:hAnsi="Arial" w:cs="Arial"/>
          <w:sz w:val="22"/>
          <w:szCs w:val="22"/>
          <w:lang w:val="nl-BE"/>
        </w:rPr>
        <w:t>s</w:t>
      </w:r>
      <w:r w:rsidR="001A41C5" w:rsidRPr="00F64319">
        <w:rPr>
          <w:rFonts w:ascii="Arial" w:hAnsi="Arial" w:cs="Arial"/>
          <w:sz w:val="22"/>
          <w:szCs w:val="22"/>
          <w:lang w:val="nl-BE"/>
        </w:rPr>
        <w:t xml:space="preserve"> de waarde van de leveringen lager dan het bedrag van de diensten, </w:t>
      </w:r>
      <w:r w:rsidR="002C7544" w:rsidRPr="00F64319">
        <w:rPr>
          <w:rFonts w:ascii="Arial" w:hAnsi="Arial" w:cs="Arial"/>
          <w:sz w:val="22"/>
          <w:szCs w:val="22"/>
          <w:lang w:val="nl-BE"/>
        </w:rPr>
        <w:t xml:space="preserve">dan </w:t>
      </w:r>
      <w:r w:rsidR="001A41C5" w:rsidRPr="00F64319">
        <w:rPr>
          <w:rFonts w:ascii="Arial" w:hAnsi="Arial" w:cs="Arial"/>
          <w:sz w:val="22"/>
          <w:szCs w:val="22"/>
          <w:lang w:val="nl-BE"/>
        </w:rPr>
        <w:t>blijft de overheidsopdracht een “</w:t>
      </w:r>
      <w:r w:rsidR="001A41C5" w:rsidRPr="00F64319">
        <w:rPr>
          <w:rFonts w:ascii="Arial" w:hAnsi="Arial" w:cs="Arial"/>
          <w:i/>
          <w:sz w:val="22"/>
          <w:szCs w:val="22"/>
          <w:lang w:val="nl-BE"/>
        </w:rPr>
        <w:t>opdracht van diensten</w:t>
      </w:r>
      <w:r w:rsidR="001A41C5" w:rsidRPr="00F64319">
        <w:rPr>
          <w:rFonts w:ascii="Arial" w:hAnsi="Arial" w:cs="Arial"/>
          <w:sz w:val="22"/>
          <w:szCs w:val="22"/>
          <w:lang w:val="nl-BE"/>
        </w:rPr>
        <w:t>”</w:t>
      </w:r>
      <w:r w:rsidRPr="00F64319">
        <w:rPr>
          <w:rFonts w:ascii="Arial" w:hAnsi="Arial" w:cs="Arial"/>
          <w:sz w:val="22"/>
          <w:szCs w:val="22"/>
          <w:lang w:val="nl-BE"/>
        </w:rPr>
        <w:t xml:space="preserve">. </w:t>
      </w:r>
      <w:r w:rsidR="001A41C5" w:rsidRPr="00F64319">
        <w:rPr>
          <w:rFonts w:ascii="Arial" w:hAnsi="Arial" w:cs="Arial"/>
          <w:sz w:val="22"/>
          <w:szCs w:val="22"/>
          <w:lang w:val="nl-BE"/>
        </w:rPr>
        <w:t>Het is echter belangrijk het voorwerp van de opdracht op nauwkeurige wijze te beschrijven in het bestek</w:t>
      </w:r>
      <w:r w:rsidRPr="00F64319">
        <w:rPr>
          <w:rFonts w:ascii="Arial" w:hAnsi="Arial" w:cs="Arial"/>
          <w:sz w:val="22"/>
          <w:szCs w:val="22"/>
          <w:lang w:val="nl-BE"/>
        </w:rPr>
        <w:t>.</w:t>
      </w:r>
    </w:p>
    <w:p w:rsidR="006816D5" w:rsidRPr="00F64319" w:rsidRDefault="006816D5" w:rsidP="00022088">
      <w:pPr>
        <w:spacing w:after="0"/>
        <w:jc w:val="both"/>
        <w:rPr>
          <w:rFonts w:ascii="Arial" w:hAnsi="Arial" w:cs="Arial"/>
          <w:lang w:val="nl-BE"/>
        </w:rPr>
      </w:pPr>
    </w:p>
    <w:p w:rsidR="007D1659" w:rsidRPr="00F64319" w:rsidRDefault="00A26625" w:rsidP="00022088">
      <w:pPr>
        <w:pStyle w:val="Commentaire"/>
        <w:jc w:val="both"/>
        <w:rPr>
          <w:rFonts w:ascii="Arial" w:hAnsi="Arial" w:cs="Arial"/>
          <w:sz w:val="22"/>
          <w:szCs w:val="22"/>
          <w:lang w:val="nl-BE"/>
        </w:rPr>
      </w:pPr>
      <w:r w:rsidRPr="00F64319">
        <w:rPr>
          <w:rFonts w:ascii="Arial" w:hAnsi="Arial" w:cs="Arial"/>
          <w:sz w:val="22"/>
          <w:szCs w:val="22"/>
          <w:lang w:val="nl-BE"/>
        </w:rPr>
        <w:t>*(3</w:t>
      </w:r>
      <w:r w:rsidR="007D1659" w:rsidRPr="00F64319">
        <w:rPr>
          <w:rFonts w:ascii="Arial" w:hAnsi="Arial" w:cs="Arial"/>
          <w:sz w:val="22"/>
          <w:szCs w:val="22"/>
          <w:lang w:val="nl-BE"/>
        </w:rPr>
        <w:t xml:space="preserve">) </w:t>
      </w:r>
      <w:r w:rsidR="001A41C5" w:rsidRPr="00F64319">
        <w:rPr>
          <w:rFonts w:ascii="Arial" w:hAnsi="Arial" w:cs="Arial"/>
          <w:sz w:val="22"/>
          <w:szCs w:val="22"/>
          <w:lang w:val="nl-BE"/>
        </w:rPr>
        <w:t xml:space="preserve">Ook aangeven of de inschrijvers gehouden zijn een offerte in te dienen voor alle percelen of een offerte mogen indienen voor slechts </w:t>
      </w:r>
      <w:r w:rsidR="005F7E5C" w:rsidRPr="00F64319">
        <w:rPr>
          <w:rFonts w:ascii="Arial" w:hAnsi="Arial" w:cs="Arial"/>
          <w:sz w:val="22"/>
          <w:szCs w:val="22"/>
          <w:lang w:val="nl-BE"/>
        </w:rPr>
        <w:t>een</w:t>
      </w:r>
      <w:r w:rsidR="001A41C5" w:rsidRPr="00F64319">
        <w:rPr>
          <w:rFonts w:ascii="Arial" w:hAnsi="Arial" w:cs="Arial"/>
          <w:sz w:val="22"/>
          <w:szCs w:val="22"/>
          <w:lang w:val="nl-BE"/>
        </w:rPr>
        <w:t xml:space="preserve"> of enkele percelen</w:t>
      </w:r>
      <w:r w:rsidR="007D1659" w:rsidRPr="00F64319">
        <w:rPr>
          <w:rFonts w:ascii="Arial" w:hAnsi="Arial" w:cs="Arial"/>
          <w:sz w:val="22"/>
          <w:szCs w:val="22"/>
          <w:lang w:val="nl-BE"/>
        </w:rPr>
        <w:t>.</w:t>
      </w:r>
    </w:p>
    <w:p w:rsidR="00C11D59" w:rsidRPr="00F64319" w:rsidRDefault="00C11D59" w:rsidP="00022088">
      <w:pPr>
        <w:pStyle w:val="Commentaire"/>
        <w:jc w:val="both"/>
        <w:rPr>
          <w:rFonts w:ascii="Arial" w:hAnsi="Arial" w:cs="Arial"/>
          <w:sz w:val="22"/>
          <w:szCs w:val="22"/>
          <w:lang w:val="nl-BE"/>
        </w:rPr>
      </w:pPr>
    </w:p>
    <w:p w:rsidR="005333D3" w:rsidRPr="00F64319" w:rsidRDefault="005333D3" w:rsidP="005333D3">
      <w:pPr>
        <w:pStyle w:val="Commentaire"/>
        <w:jc w:val="both"/>
        <w:rPr>
          <w:rFonts w:ascii="Arial" w:hAnsi="Arial" w:cs="Arial"/>
          <w:sz w:val="22"/>
          <w:szCs w:val="22"/>
          <w:lang w:val="nl-BE"/>
        </w:rPr>
      </w:pPr>
      <w:r w:rsidRPr="00F64319">
        <w:rPr>
          <w:rFonts w:ascii="Arial" w:hAnsi="Arial" w:cs="Arial"/>
          <w:sz w:val="22"/>
          <w:szCs w:val="22"/>
          <w:lang w:val="nl-BE"/>
        </w:rPr>
        <w:t>De wetgeving vereist voortaan v</w:t>
      </w:r>
      <w:r w:rsidR="007B73CC">
        <w:rPr>
          <w:rFonts w:ascii="Arial" w:hAnsi="Arial" w:cs="Arial"/>
          <w:sz w:val="22"/>
          <w:szCs w:val="22"/>
          <w:lang w:val="nl-BE"/>
        </w:rPr>
        <w:t xml:space="preserve">an alle aanbestedende overheden, de verplichting om de verdeling in percelen te overwegen </w:t>
      </w:r>
      <w:r w:rsidRPr="00F64319">
        <w:rPr>
          <w:rFonts w:ascii="Arial" w:hAnsi="Arial" w:cs="Arial"/>
          <w:sz w:val="22"/>
          <w:szCs w:val="22"/>
          <w:lang w:val="nl-BE"/>
        </w:rPr>
        <w:t>voor werken, diensten en leveringen waarvan de geraamde bedragen gelijk of hoger zijn dan € 1</w:t>
      </w:r>
      <w:r w:rsidR="00887BDE">
        <w:rPr>
          <w:rFonts w:ascii="Arial" w:hAnsi="Arial" w:cs="Arial"/>
          <w:sz w:val="22"/>
          <w:szCs w:val="22"/>
          <w:lang w:val="nl-BE"/>
        </w:rPr>
        <w:t>44</w:t>
      </w:r>
      <w:r w:rsidRPr="00F64319">
        <w:rPr>
          <w:rFonts w:ascii="Arial" w:hAnsi="Arial" w:cs="Arial"/>
          <w:sz w:val="22"/>
          <w:szCs w:val="22"/>
          <w:lang w:val="nl-BE"/>
        </w:rPr>
        <w:t>.000 ZBTW.</w:t>
      </w:r>
    </w:p>
    <w:p w:rsidR="005333D3" w:rsidRPr="00F64319" w:rsidRDefault="005333D3" w:rsidP="005333D3">
      <w:pPr>
        <w:pStyle w:val="Commentaire"/>
        <w:jc w:val="both"/>
        <w:rPr>
          <w:rFonts w:ascii="Arial" w:hAnsi="Arial" w:cs="Arial"/>
          <w:sz w:val="22"/>
          <w:szCs w:val="22"/>
          <w:lang w:val="nl-BE"/>
        </w:rPr>
      </w:pPr>
    </w:p>
    <w:p w:rsidR="005333D3" w:rsidRPr="00F64319" w:rsidRDefault="005333D3" w:rsidP="005333D3">
      <w:pPr>
        <w:pStyle w:val="Commentaire"/>
        <w:jc w:val="both"/>
        <w:rPr>
          <w:rFonts w:ascii="Arial" w:hAnsi="Arial" w:cs="Arial"/>
          <w:sz w:val="22"/>
          <w:szCs w:val="22"/>
          <w:lang w:val="nl-BE"/>
        </w:rPr>
      </w:pPr>
      <w:r w:rsidRPr="00F64319">
        <w:rPr>
          <w:rFonts w:ascii="Arial" w:hAnsi="Arial" w:cs="Arial"/>
          <w:sz w:val="22"/>
          <w:szCs w:val="22"/>
          <w:lang w:val="nl-BE"/>
        </w:rPr>
        <w:t>Doen zij dit niet, dan zullen zij hun beslissing moeten motiveren.</w:t>
      </w:r>
    </w:p>
    <w:p w:rsidR="005333D3" w:rsidRPr="00F64319" w:rsidRDefault="005333D3" w:rsidP="005333D3">
      <w:pPr>
        <w:pStyle w:val="Commentaire"/>
        <w:jc w:val="both"/>
        <w:rPr>
          <w:rFonts w:ascii="Arial" w:hAnsi="Arial" w:cs="Arial"/>
          <w:sz w:val="22"/>
          <w:szCs w:val="22"/>
          <w:lang w:val="nl-BE"/>
        </w:rPr>
      </w:pPr>
    </w:p>
    <w:p w:rsidR="00C11D59" w:rsidRPr="00F64319" w:rsidRDefault="005333D3" w:rsidP="005333D3">
      <w:pPr>
        <w:pStyle w:val="Commentaire"/>
        <w:jc w:val="both"/>
        <w:rPr>
          <w:rFonts w:ascii="Arial" w:hAnsi="Arial" w:cs="Arial"/>
          <w:sz w:val="22"/>
          <w:szCs w:val="22"/>
          <w:lang w:val="nl-BE"/>
        </w:rPr>
      </w:pPr>
      <w:r w:rsidRPr="00F64319">
        <w:rPr>
          <w:rFonts w:ascii="Arial" w:hAnsi="Arial" w:cs="Arial"/>
          <w:sz w:val="22"/>
          <w:szCs w:val="22"/>
          <w:lang w:val="nl-BE"/>
        </w:rPr>
        <w:t xml:space="preserve">De wetgeving heeft geen verplichting tot </w:t>
      </w:r>
      <w:r w:rsidR="007B73CC">
        <w:rPr>
          <w:rFonts w:ascii="Arial" w:hAnsi="Arial" w:cs="Arial"/>
          <w:sz w:val="22"/>
          <w:szCs w:val="22"/>
          <w:lang w:val="nl-BE"/>
        </w:rPr>
        <w:t>verderling in percelen</w:t>
      </w:r>
      <w:r w:rsidRPr="00F64319">
        <w:rPr>
          <w:rFonts w:ascii="Arial" w:hAnsi="Arial" w:cs="Arial"/>
          <w:sz w:val="22"/>
          <w:szCs w:val="22"/>
          <w:lang w:val="nl-BE"/>
        </w:rPr>
        <w:t xml:space="preserve"> opgelegd voor opdrachten waarvan de bedragen niet de drempel van € 1</w:t>
      </w:r>
      <w:r w:rsidR="00887BDE">
        <w:rPr>
          <w:rFonts w:ascii="Arial" w:hAnsi="Arial" w:cs="Arial"/>
          <w:sz w:val="22"/>
          <w:szCs w:val="22"/>
          <w:lang w:val="nl-BE"/>
        </w:rPr>
        <w:t>44</w:t>
      </w:r>
      <w:r w:rsidRPr="00F64319">
        <w:rPr>
          <w:rFonts w:ascii="Arial" w:hAnsi="Arial" w:cs="Arial"/>
          <w:sz w:val="22"/>
          <w:szCs w:val="22"/>
          <w:lang w:val="nl-BE"/>
        </w:rPr>
        <w:t xml:space="preserve">.000 ZBTW bereiken. Er </w:t>
      </w:r>
      <w:r w:rsidR="007B73CC">
        <w:rPr>
          <w:rFonts w:ascii="Arial" w:hAnsi="Arial" w:cs="Arial"/>
          <w:sz w:val="22"/>
          <w:szCs w:val="22"/>
          <w:lang w:val="nl-BE"/>
        </w:rPr>
        <w:t>wordt evenwel aangeraden om de verdeling in percelen</w:t>
      </w:r>
      <w:r w:rsidRPr="00F64319">
        <w:rPr>
          <w:rFonts w:ascii="Arial" w:hAnsi="Arial" w:cs="Arial"/>
          <w:sz w:val="22"/>
          <w:szCs w:val="22"/>
          <w:lang w:val="nl-BE"/>
        </w:rPr>
        <w:t xml:space="preserve"> van de opdracht te bevorderen.</w:t>
      </w:r>
    </w:p>
    <w:p w:rsidR="007D1659" w:rsidRPr="00F64319" w:rsidRDefault="007D1659" w:rsidP="00022088">
      <w:pPr>
        <w:spacing w:after="0"/>
        <w:jc w:val="both"/>
        <w:rPr>
          <w:rFonts w:ascii="Arial" w:hAnsi="Arial" w:cs="Arial"/>
          <w:lang w:val="nl-BE"/>
        </w:rPr>
      </w:pPr>
    </w:p>
    <w:p w:rsidR="007D1659" w:rsidRPr="00F64319" w:rsidRDefault="00A26625" w:rsidP="00022088">
      <w:pPr>
        <w:pStyle w:val="Commentaire"/>
        <w:jc w:val="both"/>
        <w:rPr>
          <w:rFonts w:ascii="Arial" w:hAnsi="Arial" w:cs="Arial"/>
          <w:sz w:val="22"/>
          <w:szCs w:val="22"/>
          <w:lang w:val="nl-BE"/>
        </w:rPr>
      </w:pPr>
      <w:r w:rsidRPr="00F64319">
        <w:rPr>
          <w:rFonts w:ascii="Arial" w:hAnsi="Arial" w:cs="Arial"/>
          <w:sz w:val="22"/>
          <w:szCs w:val="22"/>
          <w:lang w:val="nl-BE"/>
        </w:rPr>
        <w:t>*(4</w:t>
      </w:r>
      <w:r w:rsidR="007D1659" w:rsidRPr="00F64319">
        <w:rPr>
          <w:rFonts w:ascii="Arial" w:hAnsi="Arial" w:cs="Arial"/>
          <w:sz w:val="22"/>
          <w:szCs w:val="22"/>
          <w:lang w:val="nl-BE"/>
        </w:rPr>
        <w:t xml:space="preserve">) </w:t>
      </w:r>
      <w:r w:rsidR="001A41C5" w:rsidRPr="00F64319">
        <w:rPr>
          <w:rFonts w:ascii="Arial" w:hAnsi="Arial" w:cs="Arial"/>
          <w:sz w:val="22"/>
          <w:szCs w:val="22"/>
          <w:lang w:val="nl-BE"/>
        </w:rPr>
        <w:t>De passende vermelding kiezen.</w:t>
      </w:r>
    </w:p>
    <w:p w:rsidR="007D1659" w:rsidRPr="00F64319" w:rsidRDefault="007D1659" w:rsidP="00022088">
      <w:pPr>
        <w:pStyle w:val="Commentaire"/>
        <w:jc w:val="both"/>
        <w:rPr>
          <w:rFonts w:ascii="Arial" w:hAnsi="Arial" w:cs="Arial"/>
          <w:sz w:val="22"/>
          <w:szCs w:val="22"/>
          <w:lang w:val="nl-BE"/>
        </w:rPr>
      </w:pPr>
    </w:p>
    <w:p w:rsidR="007D1659" w:rsidRPr="00F64319" w:rsidRDefault="005D3487" w:rsidP="00022088">
      <w:pPr>
        <w:pStyle w:val="Commentaire"/>
        <w:jc w:val="both"/>
        <w:rPr>
          <w:rFonts w:ascii="Arial" w:hAnsi="Arial" w:cs="Arial"/>
          <w:sz w:val="22"/>
          <w:szCs w:val="22"/>
          <w:lang w:val="nl-BE"/>
        </w:rPr>
      </w:pPr>
      <w:r w:rsidRPr="00F64319">
        <w:rPr>
          <w:rFonts w:ascii="Arial" w:hAnsi="Arial" w:cs="Arial"/>
          <w:sz w:val="22"/>
          <w:szCs w:val="22"/>
          <w:lang w:val="nl-BE"/>
        </w:rPr>
        <w:t xml:space="preserve">Voor een opdracht </w:t>
      </w:r>
      <w:r w:rsidR="003F7F66" w:rsidRPr="00F64319">
        <w:rPr>
          <w:rFonts w:ascii="Arial" w:hAnsi="Arial" w:cs="Arial"/>
          <w:sz w:val="22"/>
          <w:szCs w:val="22"/>
          <w:lang w:val="nl-BE"/>
        </w:rPr>
        <w:t>voor</w:t>
      </w:r>
      <w:r w:rsidRPr="00F64319">
        <w:rPr>
          <w:rFonts w:ascii="Arial" w:hAnsi="Arial" w:cs="Arial"/>
          <w:sz w:val="22"/>
          <w:szCs w:val="22"/>
          <w:lang w:val="nl-BE"/>
        </w:rPr>
        <w:t xml:space="preserve"> schoonmaakdiensten kan het zinvol zijn gebruik te maken van de procedure van opdracht met prijslijst, daar de aanbestedende overheid niet noodzakelijk de hoeveelheden / het aantal prestaties kent die ze bij de inschrijvers zal bestellen</w:t>
      </w:r>
      <w:r w:rsidR="007D1659" w:rsidRPr="00F64319">
        <w:rPr>
          <w:rFonts w:ascii="Arial" w:hAnsi="Arial" w:cs="Arial"/>
          <w:sz w:val="22"/>
          <w:szCs w:val="22"/>
          <w:lang w:val="nl-BE"/>
        </w:rPr>
        <w:t xml:space="preserve">. </w:t>
      </w:r>
      <w:r w:rsidRPr="00F64319">
        <w:rPr>
          <w:rFonts w:ascii="Arial" w:hAnsi="Arial" w:cs="Arial"/>
          <w:sz w:val="22"/>
          <w:szCs w:val="22"/>
          <w:lang w:val="nl-BE"/>
        </w:rPr>
        <w:t xml:space="preserve">Zo kan ze de inschrijvers vragen een eenheidsprijs per </w:t>
      </w:r>
      <w:r w:rsidR="007D1659" w:rsidRPr="00F64319">
        <w:rPr>
          <w:rFonts w:ascii="Arial" w:hAnsi="Arial" w:cs="Arial"/>
          <w:sz w:val="22"/>
          <w:szCs w:val="22"/>
          <w:lang w:val="nl-BE"/>
        </w:rPr>
        <w:t>m</w:t>
      </w:r>
      <w:r w:rsidR="007D1659" w:rsidRPr="00F64319">
        <w:rPr>
          <w:rFonts w:ascii="Arial" w:hAnsi="Arial" w:cs="Arial"/>
          <w:sz w:val="22"/>
          <w:szCs w:val="22"/>
          <w:vertAlign w:val="superscript"/>
          <w:lang w:val="nl-BE"/>
        </w:rPr>
        <w:t>2</w:t>
      </w:r>
      <w:r w:rsidR="007D1659" w:rsidRPr="00F64319">
        <w:rPr>
          <w:rFonts w:ascii="Arial" w:hAnsi="Arial" w:cs="Arial"/>
          <w:sz w:val="22"/>
          <w:szCs w:val="22"/>
          <w:lang w:val="nl-BE"/>
        </w:rPr>
        <w:t xml:space="preserve"> </w:t>
      </w:r>
      <w:r w:rsidRPr="00F64319">
        <w:rPr>
          <w:rFonts w:ascii="Arial" w:hAnsi="Arial" w:cs="Arial"/>
          <w:sz w:val="22"/>
          <w:szCs w:val="22"/>
          <w:lang w:val="nl-BE"/>
        </w:rPr>
        <w:t xml:space="preserve">of per </w:t>
      </w:r>
      <w:r w:rsidR="007D1659" w:rsidRPr="00F64319">
        <w:rPr>
          <w:rFonts w:ascii="Arial" w:hAnsi="Arial" w:cs="Arial"/>
          <w:sz w:val="22"/>
          <w:szCs w:val="22"/>
          <w:lang w:val="nl-BE"/>
        </w:rPr>
        <w:t>prestati</w:t>
      </w:r>
      <w:r w:rsidRPr="00F64319">
        <w:rPr>
          <w:rFonts w:ascii="Arial" w:hAnsi="Arial" w:cs="Arial"/>
          <w:sz w:val="22"/>
          <w:szCs w:val="22"/>
          <w:lang w:val="nl-BE"/>
        </w:rPr>
        <w:t>e voor te stellen</w:t>
      </w:r>
      <w:r w:rsidR="007D1659" w:rsidRPr="00F64319">
        <w:rPr>
          <w:rFonts w:ascii="Arial" w:hAnsi="Arial" w:cs="Arial"/>
          <w:sz w:val="22"/>
          <w:szCs w:val="22"/>
          <w:lang w:val="nl-BE"/>
        </w:rPr>
        <w:t>.</w:t>
      </w:r>
    </w:p>
    <w:p w:rsidR="007D1659" w:rsidRPr="00F64319" w:rsidRDefault="005D3487" w:rsidP="00022088">
      <w:pPr>
        <w:pStyle w:val="Commentaire"/>
        <w:jc w:val="both"/>
        <w:rPr>
          <w:rFonts w:ascii="Arial" w:hAnsi="Arial" w:cs="Arial"/>
          <w:sz w:val="22"/>
          <w:szCs w:val="22"/>
          <w:lang w:val="nl-BE"/>
        </w:rPr>
      </w:pPr>
      <w:r w:rsidRPr="00F64319">
        <w:rPr>
          <w:rFonts w:ascii="Arial" w:hAnsi="Arial" w:cs="Arial"/>
          <w:sz w:val="22"/>
          <w:szCs w:val="22"/>
          <w:lang w:val="nl-BE"/>
        </w:rPr>
        <w:t xml:space="preserve">De aanbestedende overheid kan echter voorrang geven aan de vermelding van een </w:t>
      </w:r>
      <w:r w:rsidR="007D1659" w:rsidRPr="00F64319">
        <w:rPr>
          <w:rFonts w:ascii="Arial" w:hAnsi="Arial" w:cs="Arial"/>
          <w:sz w:val="22"/>
          <w:szCs w:val="22"/>
          <w:lang w:val="nl-BE"/>
        </w:rPr>
        <w:t xml:space="preserve">forfaitaire </w:t>
      </w:r>
      <w:r w:rsidRPr="00F64319">
        <w:rPr>
          <w:rFonts w:ascii="Arial" w:hAnsi="Arial" w:cs="Arial"/>
          <w:sz w:val="22"/>
          <w:szCs w:val="22"/>
          <w:lang w:val="nl-BE"/>
        </w:rPr>
        <w:t>prijs indien ze er de voorkeur aan geeft dat het bedrag voor deze prestaties een vast bedrag is</w:t>
      </w:r>
      <w:r w:rsidR="007D1659" w:rsidRPr="00F64319">
        <w:rPr>
          <w:rFonts w:ascii="Arial" w:hAnsi="Arial" w:cs="Arial"/>
          <w:sz w:val="22"/>
          <w:szCs w:val="22"/>
          <w:lang w:val="nl-BE"/>
        </w:rPr>
        <w:t xml:space="preserve">. </w:t>
      </w:r>
      <w:r w:rsidRPr="00F64319">
        <w:rPr>
          <w:rFonts w:ascii="Arial" w:hAnsi="Arial" w:cs="Arial"/>
          <w:sz w:val="22"/>
          <w:szCs w:val="22"/>
          <w:lang w:val="nl-BE"/>
        </w:rPr>
        <w:t xml:space="preserve">Dit </w:t>
      </w:r>
      <w:r w:rsidR="007D1659" w:rsidRPr="00F64319">
        <w:rPr>
          <w:rFonts w:ascii="Arial" w:hAnsi="Arial" w:cs="Arial"/>
          <w:sz w:val="22"/>
          <w:szCs w:val="22"/>
          <w:lang w:val="nl-BE"/>
        </w:rPr>
        <w:t xml:space="preserve">forfait </w:t>
      </w:r>
      <w:r w:rsidRPr="00F64319">
        <w:rPr>
          <w:rFonts w:ascii="Arial" w:hAnsi="Arial" w:cs="Arial"/>
          <w:sz w:val="22"/>
          <w:szCs w:val="22"/>
          <w:lang w:val="nl-BE"/>
        </w:rPr>
        <w:t>kan maandelijks of driemaandelijks zijn.</w:t>
      </w:r>
    </w:p>
    <w:p w:rsidR="007D1659" w:rsidRPr="00F64319" w:rsidRDefault="007D1659" w:rsidP="00022088">
      <w:pPr>
        <w:pStyle w:val="Commentaire"/>
        <w:jc w:val="both"/>
        <w:rPr>
          <w:rFonts w:ascii="Arial" w:hAnsi="Arial" w:cs="Arial"/>
          <w:sz w:val="22"/>
          <w:szCs w:val="22"/>
          <w:lang w:val="nl-BE"/>
        </w:rPr>
      </w:pPr>
    </w:p>
    <w:p w:rsidR="007D1659" w:rsidRPr="00F64319" w:rsidRDefault="005D3487" w:rsidP="00022088">
      <w:pPr>
        <w:pStyle w:val="Commentaire"/>
        <w:jc w:val="both"/>
        <w:rPr>
          <w:rFonts w:ascii="Arial" w:hAnsi="Arial" w:cs="Arial"/>
          <w:sz w:val="22"/>
          <w:szCs w:val="22"/>
          <w:lang w:val="nl-BE"/>
        </w:rPr>
      </w:pPr>
      <w:r w:rsidRPr="00F64319">
        <w:rPr>
          <w:rFonts w:ascii="Arial" w:hAnsi="Arial" w:cs="Arial"/>
          <w:sz w:val="22"/>
          <w:szCs w:val="22"/>
          <w:lang w:val="nl-BE"/>
        </w:rPr>
        <w:t xml:space="preserve">Tot slot, in de veronderstelling van een opdracht voor diensten en leveringen, kan de aanbestedende overheid een gemengde opdracht organiseren, </w:t>
      </w:r>
      <w:r w:rsidR="00AB50EC" w:rsidRPr="00F64319">
        <w:rPr>
          <w:rFonts w:ascii="Arial" w:hAnsi="Arial" w:cs="Arial"/>
          <w:sz w:val="22"/>
          <w:szCs w:val="22"/>
          <w:lang w:val="nl-BE"/>
        </w:rPr>
        <w:t>namelijk</w:t>
      </w:r>
      <w:r w:rsidRPr="00F64319">
        <w:rPr>
          <w:rFonts w:ascii="Arial" w:hAnsi="Arial" w:cs="Arial"/>
          <w:sz w:val="22"/>
          <w:szCs w:val="22"/>
          <w:lang w:val="nl-BE"/>
        </w:rPr>
        <w:t xml:space="preserve"> een opdracht met een globale prijs voor de schoonmaakprestaties en met een prijslijst voor de bijhorende leveringen</w:t>
      </w:r>
      <w:r w:rsidR="007D1659" w:rsidRPr="00F64319">
        <w:rPr>
          <w:rFonts w:ascii="Arial" w:hAnsi="Arial" w:cs="Arial"/>
          <w:sz w:val="22"/>
          <w:szCs w:val="22"/>
          <w:lang w:val="nl-BE"/>
        </w:rPr>
        <w:t>.</w:t>
      </w:r>
    </w:p>
    <w:p w:rsidR="007D1659" w:rsidRPr="00F64319" w:rsidRDefault="005D3487" w:rsidP="00022088">
      <w:pPr>
        <w:pStyle w:val="Commentaire"/>
        <w:jc w:val="both"/>
        <w:rPr>
          <w:rFonts w:ascii="Arial" w:hAnsi="Arial" w:cs="Arial"/>
          <w:sz w:val="22"/>
          <w:szCs w:val="22"/>
          <w:lang w:val="nl-BE"/>
        </w:rPr>
      </w:pPr>
      <w:r w:rsidRPr="00F64319">
        <w:rPr>
          <w:rFonts w:ascii="Arial" w:hAnsi="Arial" w:cs="Arial"/>
          <w:sz w:val="22"/>
          <w:szCs w:val="22"/>
          <w:lang w:val="nl-BE"/>
        </w:rPr>
        <w:lastRenderedPageBreak/>
        <w:t xml:space="preserve">Dit is allemaal afhankelijk van wat de aanbestedende overheid precies wil verkrijgen </w:t>
      </w:r>
      <w:r w:rsidR="00AB50EC" w:rsidRPr="00F64319">
        <w:rPr>
          <w:rFonts w:ascii="Arial" w:hAnsi="Arial" w:cs="Arial"/>
          <w:sz w:val="22"/>
          <w:szCs w:val="22"/>
          <w:lang w:val="nl-BE"/>
        </w:rPr>
        <w:t xml:space="preserve">aan het einde van de </w:t>
      </w:r>
      <w:r w:rsidRPr="00F64319">
        <w:rPr>
          <w:rFonts w:ascii="Arial" w:hAnsi="Arial" w:cs="Arial"/>
          <w:sz w:val="22"/>
          <w:szCs w:val="22"/>
          <w:lang w:val="nl-BE"/>
        </w:rPr>
        <w:t>opdracht</w:t>
      </w:r>
      <w:r w:rsidR="007D1659" w:rsidRPr="00F64319">
        <w:rPr>
          <w:rFonts w:ascii="Arial" w:hAnsi="Arial" w:cs="Arial"/>
          <w:sz w:val="22"/>
          <w:szCs w:val="22"/>
          <w:lang w:val="nl-BE"/>
        </w:rPr>
        <w:t>.</w:t>
      </w:r>
    </w:p>
    <w:p w:rsidR="00083D51" w:rsidRPr="00F64319" w:rsidRDefault="00083D51" w:rsidP="00022088">
      <w:pPr>
        <w:spacing w:after="0"/>
        <w:rPr>
          <w:rFonts w:ascii="Arial" w:hAnsi="Arial" w:cs="Arial"/>
          <w:lang w:val="nl-BE"/>
        </w:rPr>
      </w:pPr>
    </w:p>
    <w:p w:rsidR="00083D51" w:rsidRPr="00F64319" w:rsidRDefault="00A26625" w:rsidP="00022088">
      <w:pPr>
        <w:pStyle w:val="Commentaire"/>
        <w:jc w:val="both"/>
        <w:rPr>
          <w:rFonts w:ascii="Arial" w:hAnsi="Arial" w:cs="Arial"/>
          <w:sz w:val="22"/>
          <w:szCs w:val="22"/>
          <w:lang w:val="nl-BE"/>
        </w:rPr>
      </w:pPr>
      <w:r w:rsidRPr="00F64319">
        <w:rPr>
          <w:rFonts w:ascii="Arial" w:hAnsi="Arial" w:cs="Arial"/>
          <w:sz w:val="22"/>
          <w:szCs w:val="22"/>
          <w:lang w:val="nl-BE"/>
        </w:rPr>
        <w:t>*(5</w:t>
      </w:r>
      <w:r w:rsidR="00083D51" w:rsidRPr="00F64319">
        <w:rPr>
          <w:rFonts w:ascii="Arial" w:hAnsi="Arial" w:cs="Arial"/>
          <w:sz w:val="22"/>
          <w:szCs w:val="22"/>
          <w:lang w:val="nl-BE"/>
        </w:rPr>
        <w:t xml:space="preserve">) </w:t>
      </w:r>
      <w:r w:rsidR="005D3487" w:rsidRPr="00F64319">
        <w:rPr>
          <w:rFonts w:ascii="Arial" w:hAnsi="Arial" w:cs="Arial"/>
          <w:sz w:val="22"/>
          <w:szCs w:val="22"/>
          <w:lang w:val="nl-BE"/>
        </w:rPr>
        <w:t>De passende vermelding van artikel 2 kiezen</w:t>
      </w:r>
      <w:r w:rsidR="00083D51" w:rsidRPr="00F64319">
        <w:rPr>
          <w:rFonts w:ascii="Arial" w:hAnsi="Arial" w:cs="Arial"/>
          <w:sz w:val="22"/>
          <w:szCs w:val="22"/>
          <w:lang w:val="nl-BE"/>
        </w:rPr>
        <w:t xml:space="preserve">: 4° = </w:t>
      </w:r>
      <w:r w:rsidR="005D3487" w:rsidRPr="00F64319">
        <w:rPr>
          <w:rFonts w:ascii="Arial" w:hAnsi="Arial" w:cs="Arial"/>
          <w:sz w:val="22"/>
          <w:szCs w:val="22"/>
          <w:lang w:val="nl-BE"/>
        </w:rPr>
        <w:t>opdracht tegen</w:t>
      </w:r>
      <w:r w:rsidR="00083D51" w:rsidRPr="00F64319">
        <w:rPr>
          <w:rFonts w:ascii="Arial" w:hAnsi="Arial" w:cs="Arial"/>
          <w:sz w:val="22"/>
          <w:szCs w:val="22"/>
          <w:lang w:val="nl-BE"/>
        </w:rPr>
        <w:t xml:space="preserve"> global</w:t>
      </w:r>
      <w:r w:rsidR="005D3487" w:rsidRPr="00F64319">
        <w:rPr>
          <w:rFonts w:ascii="Arial" w:hAnsi="Arial" w:cs="Arial"/>
          <w:sz w:val="22"/>
          <w:szCs w:val="22"/>
          <w:lang w:val="nl-BE"/>
        </w:rPr>
        <w:t>e prijs;</w:t>
      </w:r>
      <w:r w:rsidR="00083D51" w:rsidRPr="00F64319">
        <w:rPr>
          <w:rFonts w:ascii="Arial" w:hAnsi="Arial" w:cs="Arial"/>
          <w:sz w:val="22"/>
          <w:szCs w:val="22"/>
          <w:lang w:val="nl-BE"/>
        </w:rPr>
        <w:t xml:space="preserve"> 5° = </w:t>
      </w:r>
      <w:r w:rsidR="005D3487" w:rsidRPr="00F64319">
        <w:rPr>
          <w:rFonts w:ascii="Arial" w:hAnsi="Arial" w:cs="Arial"/>
          <w:sz w:val="22"/>
          <w:szCs w:val="22"/>
          <w:lang w:val="nl-BE"/>
        </w:rPr>
        <w:t>opdracht met prijslijst</w:t>
      </w:r>
      <w:r w:rsidR="00083D51" w:rsidRPr="00F64319">
        <w:rPr>
          <w:rFonts w:ascii="Arial" w:hAnsi="Arial" w:cs="Arial"/>
          <w:sz w:val="22"/>
          <w:szCs w:val="22"/>
          <w:lang w:val="nl-BE"/>
        </w:rPr>
        <w:t xml:space="preserve">; 7° = </w:t>
      </w:r>
      <w:r w:rsidR="005D3487" w:rsidRPr="00F64319">
        <w:rPr>
          <w:rFonts w:ascii="Arial" w:hAnsi="Arial" w:cs="Arial"/>
          <w:sz w:val="22"/>
          <w:szCs w:val="22"/>
          <w:lang w:val="nl-BE"/>
        </w:rPr>
        <w:t>gemengde opdracht.</w:t>
      </w:r>
    </w:p>
    <w:p w:rsidR="005E7361" w:rsidRPr="00F64319" w:rsidRDefault="005E7361" w:rsidP="00022088">
      <w:pPr>
        <w:pStyle w:val="Commentaire"/>
        <w:jc w:val="both"/>
        <w:rPr>
          <w:rFonts w:ascii="Arial" w:hAnsi="Arial" w:cs="Arial"/>
          <w:sz w:val="22"/>
          <w:szCs w:val="22"/>
          <w:lang w:val="nl-BE"/>
        </w:rPr>
      </w:pPr>
    </w:p>
    <w:p w:rsidR="0023124E" w:rsidRPr="00F64319" w:rsidRDefault="00A26625" w:rsidP="00022088">
      <w:pPr>
        <w:pStyle w:val="Commentaire"/>
        <w:jc w:val="both"/>
        <w:rPr>
          <w:rFonts w:ascii="Arial" w:hAnsi="Arial" w:cs="Arial"/>
          <w:sz w:val="22"/>
          <w:szCs w:val="22"/>
          <w:lang w:val="nl-BE"/>
        </w:rPr>
      </w:pPr>
      <w:r w:rsidRPr="00F64319">
        <w:rPr>
          <w:rFonts w:ascii="Arial" w:hAnsi="Arial" w:cs="Arial"/>
          <w:sz w:val="22"/>
          <w:szCs w:val="22"/>
          <w:lang w:val="nl-BE"/>
        </w:rPr>
        <w:t>*(6</w:t>
      </w:r>
      <w:r w:rsidR="0023124E" w:rsidRPr="00F64319">
        <w:rPr>
          <w:rFonts w:ascii="Arial" w:hAnsi="Arial" w:cs="Arial"/>
          <w:sz w:val="22"/>
          <w:szCs w:val="22"/>
          <w:lang w:val="nl-BE"/>
        </w:rPr>
        <w:t xml:space="preserve">) </w:t>
      </w:r>
      <w:r w:rsidR="005D3487" w:rsidRPr="00F64319">
        <w:rPr>
          <w:rFonts w:ascii="Arial" w:hAnsi="Arial" w:cs="Arial"/>
          <w:sz w:val="22"/>
          <w:szCs w:val="22"/>
          <w:lang w:val="nl-BE"/>
        </w:rPr>
        <w:t>Opgelet: de duur van de opdracht niet verwarren met de geldigheidstermijn van de verbintenis.</w:t>
      </w:r>
    </w:p>
    <w:p w:rsidR="0023124E" w:rsidRPr="00F64319" w:rsidRDefault="0023124E" w:rsidP="00022088">
      <w:pPr>
        <w:pStyle w:val="Commentaire"/>
        <w:jc w:val="both"/>
        <w:rPr>
          <w:rFonts w:ascii="Arial" w:hAnsi="Arial" w:cs="Arial"/>
          <w:sz w:val="22"/>
          <w:szCs w:val="22"/>
          <w:lang w:val="nl-BE"/>
        </w:rPr>
      </w:pPr>
    </w:p>
    <w:p w:rsidR="00022088" w:rsidRPr="00F64319" w:rsidRDefault="005D3487" w:rsidP="00022088">
      <w:pPr>
        <w:pStyle w:val="Commentaire"/>
        <w:jc w:val="both"/>
        <w:rPr>
          <w:rFonts w:ascii="Arial" w:hAnsi="Arial" w:cs="Arial"/>
          <w:sz w:val="22"/>
          <w:szCs w:val="22"/>
          <w:lang w:val="nl-BE"/>
        </w:rPr>
      </w:pPr>
      <w:r w:rsidRPr="00F64319">
        <w:rPr>
          <w:rFonts w:ascii="Arial" w:hAnsi="Arial" w:cs="Arial"/>
          <w:sz w:val="22"/>
          <w:szCs w:val="22"/>
          <w:lang w:val="nl-BE"/>
        </w:rPr>
        <w:t>Wat betreft de mogelijkheid van verlenging</w:t>
      </w:r>
      <w:r w:rsidR="0023124E" w:rsidRPr="00F64319">
        <w:rPr>
          <w:rFonts w:ascii="Arial" w:hAnsi="Arial" w:cs="Arial"/>
          <w:sz w:val="22"/>
          <w:szCs w:val="22"/>
          <w:lang w:val="nl-BE"/>
        </w:rPr>
        <w:t xml:space="preserve">: </w:t>
      </w:r>
      <w:r w:rsidRPr="00F64319">
        <w:rPr>
          <w:rFonts w:ascii="Arial" w:hAnsi="Arial" w:cs="Arial"/>
          <w:sz w:val="22"/>
          <w:szCs w:val="22"/>
          <w:lang w:val="nl-BE"/>
        </w:rPr>
        <w:t>de opdracht kan een of meer verlengingen omvatten op basis van de bepalingen van het bestek.</w:t>
      </w:r>
    </w:p>
    <w:p w:rsidR="000C41D6" w:rsidRDefault="000C41D6" w:rsidP="00022088">
      <w:pPr>
        <w:pStyle w:val="Commentaire"/>
        <w:jc w:val="both"/>
        <w:rPr>
          <w:rFonts w:ascii="Arial" w:hAnsi="Arial" w:cs="Arial"/>
          <w:sz w:val="22"/>
          <w:szCs w:val="22"/>
          <w:lang w:val="nl-BE"/>
        </w:rPr>
      </w:pPr>
    </w:p>
    <w:p w:rsidR="0023124E" w:rsidRPr="00F64319" w:rsidRDefault="005D3487" w:rsidP="00022088">
      <w:pPr>
        <w:pStyle w:val="Commentaire"/>
        <w:jc w:val="both"/>
        <w:rPr>
          <w:rFonts w:ascii="Arial" w:hAnsi="Arial" w:cs="Arial"/>
          <w:sz w:val="22"/>
          <w:szCs w:val="22"/>
          <w:lang w:val="nl-BE"/>
        </w:rPr>
      </w:pPr>
      <w:r w:rsidRPr="00F64319">
        <w:rPr>
          <w:rFonts w:ascii="Arial" w:hAnsi="Arial" w:cs="Arial"/>
          <w:sz w:val="22"/>
          <w:szCs w:val="22"/>
          <w:lang w:val="nl-BE"/>
        </w:rPr>
        <w:t>De aanbestedende overheid dient hier dus uitdrukkelijk in te voorzien</w:t>
      </w:r>
      <w:r w:rsidR="0023124E" w:rsidRPr="00F64319">
        <w:rPr>
          <w:rFonts w:ascii="Arial" w:hAnsi="Arial" w:cs="Arial"/>
          <w:sz w:val="22"/>
          <w:szCs w:val="22"/>
          <w:lang w:val="nl-BE"/>
        </w:rPr>
        <w:t xml:space="preserve">. </w:t>
      </w:r>
      <w:r w:rsidRPr="00F64319">
        <w:rPr>
          <w:rFonts w:ascii="Arial" w:hAnsi="Arial" w:cs="Arial"/>
          <w:sz w:val="22"/>
          <w:szCs w:val="22"/>
          <w:lang w:val="nl-BE"/>
        </w:rPr>
        <w:t xml:space="preserve">De totale duur van de opdracht, met inbegrip van </w:t>
      </w:r>
      <w:r w:rsidR="00AB50EC" w:rsidRPr="00F64319">
        <w:rPr>
          <w:rFonts w:ascii="Arial" w:hAnsi="Arial" w:cs="Arial"/>
          <w:sz w:val="22"/>
          <w:szCs w:val="22"/>
          <w:lang w:val="nl-BE"/>
        </w:rPr>
        <w:t>de</w:t>
      </w:r>
      <w:r w:rsidRPr="00F64319">
        <w:rPr>
          <w:rFonts w:ascii="Arial" w:hAnsi="Arial" w:cs="Arial"/>
          <w:sz w:val="22"/>
          <w:szCs w:val="22"/>
          <w:lang w:val="nl-BE"/>
        </w:rPr>
        <w:t xml:space="preserve"> verlengingen</w:t>
      </w:r>
      <w:r w:rsidR="0023124E" w:rsidRPr="00F64319">
        <w:rPr>
          <w:rFonts w:ascii="Arial" w:hAnsi="Arial" w:cs="Arial"/>
          <w:sz w:val="22"/>
          <w:szCs w:val="22"/>
          <w:lang w:val="nl-BE"/>
        </w:rPr>
        <w:t xml:space="preserve">, </w:t>
      </w:r>
      <w:r w:rsidRPr="00F64319">
        <w:rPr>
          <w:rFonts w:ascii="Arial" w:hAnsi="Arial" w:cs="Arial"/>
          <w:sz w:val="22"/>
          <w:szCs w:val="22"/>
          <w:lang w:val="nl-BE"/>
        </w:rPr>
        <w:t>mag niet meer bedragen dan vier jaar vanaf het sluiten van de opdracht</w:t>
      </w:r>
      <w:r w:rsidR="0023124E" w:rsidRPr="00F64319">
        <w:rPr>
          <w:rFonts w:ascii="Arial" w:hAnsi="Arial" w:cs="Arial"/>
          <w:sz w:val="22"/>
          <w:szCs w:val="22"/>
          <w:lang w:val="nl-BE"/>
        </w:rPr>
        <w:t xml:space="preserve"> (arti</w:t>
      </w:r>
      <w:r w:rsidRPr="00F64319">
        <w:rPr>
          <w:rFonts w:ascii="Arial" w:hAnsi="Arial" w:cs="Arial"/>
          <w:sz w:val="22"/>
          <w:szCs w:val="22"/>
          <w:lang w:val="nl-BE"/>
        </w:rPr>
        <w:t>kel</w:t>
      </w:r>
      <w:r w:rsidR="0023124E" w:rsidRPr="00F64319">
        <w:rPr>
          <w:rFonts w:ascii="Arial" w:hAnsi="Arial" w:cs="Arial"/>
          <w:sz w:val="22"/>
          <w:szCs w:val="22"/>
          <w:lang w:val="nl-BE"/>
        </w:rPr>
        <w:t xml:space="preserve"> </w:t>
      </w:r>
      <w:r w:rsidR="00A87160" w:rsidRPr="00F64319">
        <w:rPr>
          <w:rFonts w:ascii="Arial" w:hAnsi="Arial" w:cs="Arial"/>
          <w:sz w:val="22"/>
          <w:szCs w:val="22"/>
          <w:lang w:val="nl-BE"/>
        </w:rPr>
        <w:t>57</w:t>
      </w:r>
      <w:r w:rsidR="0023124E" w:rsidRPr="00F64319">
        <w:rPr>
          <w:rFonts w:ascii="Arial" w:hAnsi="Arial" w:cs="Arial"/>
          <w:sz w:val="22"/>
          <w:szCs w:val="22"/>
          <w:lang w:val="nl-BE"/>
        </w:rPr>
        <w:t xml:space="preserve"> </w:t>
      </w:r>
      <w:r w:rsidRPr="00F64319">
        <w:rPr>
          <w:rFonts w:ascii="Arial" w:hAnsi="Arial" w:cs="Arial"/>
          <w:sz w:val="22"/>
          <w:szCs w:val="22"/>
          <w:lang w:val="nl-BE"/>
        </w:rPr>
        <w:t>van de wet van</w:t>
      </w:r>
      <w:r w:rsidR="0023124E" w:rsidRPr="00F64319">
        <w:rPr>
          <w:rFonts w:ascii="Arial" w:hAnsi="Arial" w:cs="Arial"/>
          <w:sz w:val="22"/>
          <w:szCs w:val="22"/>
          <w:lang w:val="nl-BE"/>
        </w:rPr>
        <w:t xml:space="preserve"> </w:t>
      </w:r>
      <w:r w:rsidR="00A87160" w:rsidRPr="00F64319">
        <w:rPr>
          <w:rFonts w:ascii="Arial" w:hAnsi="Arial" w:cs="Arial"/>
          <w:sz w:val="22"/>
          <w:szCs w:val="22"/>
          <w:lang w:val="nl-BE"/>
        </w:rPr>
        <w:t>17 juni 2016</w:t>
      </w:r>
      <w:r w:rsidR="0023124E" w:rsidRPr="00F64319">
        <w:rPr>
          <w:rFonts w:ascii="Arial" w:hAnsi="Arial" w:cs="Arial"/>
          <w:sz w:val="22"/>
          <w:szCs w:val="22"/>
          <w:lang w:val="nl-BE"/>
        </w:rPr>
        <w:t xml:space="preserve">). </w:t>
      </w:r>
      <w:r w:rsidRPr="00F64319">
        <w:rPr>
          <w:rFonts w:ascii="Arial" w:hAnsi="Arial" w:cs="Arial"/>
          <w:sz w:val="22"/>
          <w:szCs w:val="22"/>
          <w:lang w:val="nl-BE"/>
        </w:rPr>
        <w:t>Het past te onderstrepen dat de verlenging van de opdracht</w:t>
      </w:r>
      <w:r w:rsidR="0023124E" w:rsidRPr="00F64319">
        <w:rPr>
          <w:rFonts w:ascii="Arial" w:hAnsi="Arial" w:cs="Arial"/>
          <w:sz w:val="22"/>
          <w:szCs w:val="22"/>
          <w:lang w:val="nl-BE"/>
        </w:rPr>
        <w:t>:</w:t>
      </w:r>
    </w:p>
    <w:p w:rsidR="0023124E" w:rsidRPr="00F64319" w:rsidRDefault="0023124E" w:rsidP="00022088">
      <w:pPr>
        <w:pStyle w:val="Commentaire"/>
        <w:jc w:val="both"/>
        <w:rPr>
          <w:rFonts w:ascii="Arial" w:hAnsi="Arial" w:cs="Arial"/>
          <w:sz w:val="22"/>
          <w:szCs w:val="22"/>
          <w:lang w:val="nl-BE"/>
        </w:rPr>
      </w:pPr>
    </w:p>
    <w:p w:rsidR="0023124E" w:rsidRPr="00F64319" w:rsidRDefault="005D3487" w:rsidP="00022088">
      <w:pPr>
        <w:pStyle w:val="Commentaire"/>
        <w:numPr>
          <w:ilvl w:val="0"/>
          <w:numId w:val="2"/>
        </w:numPr>
        <w:jc w:val="both"/>
        <w:rPr>
          <w:rFonts w:ascii="Arial" w:hAnsi="Arial" w:cs="Arial"/>
          <w:sz w:val="22"/>
          <w:szCs w:val="22"/>
          <w:lang w:val="nl-BE"/>
        </w:rPr>
      </w:pPr>
      <w:r w:rsidRPr="00F64319">
        <w:rPr>
          <w:rFonts w:ascii="Arial" w:hAnsi="Arial" w:cs="Arial"/>
          <w:sz w:val="22"/>
          <w:szCs w:val="22"/>
          <w:lang w:val="nl-BE"/>
        </w:rPr>
        <w:t>Uitdrukkelijk moet zijn voorzien in de opdrachtdocumenten;</w:t>
      </w:r>
    </w:p>
    <w:p w:rsidR="0023124E" w:rsidRPr="00F64319" w:rsidRDefault="005D3487" w:rsidP="00022088">
      <w:pPr>
        <w:pStyle w:val="Commentaire"/>
        <w:numPr>
          <w:ilvl w:val="0"/>
          <w:numId w:val="2"/>
        </w:numPr>
        <w:jc w:val="both"/>
        <w:rPr>
          <w:rFonts w:ascii="Arial" w:hAnsi="Arial" w:cs="Arial"/>
          <w:sz w:val="22"/>
          <w:szCs w:val="22"/>
          <w:lang w:val="nl-BE"/>
        </w:rPr>
      </w:pPr>
      <w:r w:rsidRPr="00F64319">
        <w:rPr>
          <w:rFonts w:ascii="Arial" w:hAnsi="Arial" w:cs="Arial"/>
          <w:sz w:val="22"/>
          <w:szCs w:val="22"/>
          <w:lang w:val="nl-BE"/>
        </w:rPr>
        <w:t>Geen aanleiding mag geven tot nieuwe onderhandelingen over de voorwaarden van de opdracht</w:t>
      </w:r>
      <w:r w:rsidR="0023124E" w:rsidRPr="00F64319">
        <w:rPr>
          <w:rFonts w:ascii="Arial" w:hAnsi="Arial" w:cs="Arial"/>
          <w:sz w:val="22"/>
          <w:szCs w:val="22"/>
          <w:lang w:val="nl-BE"/>
        </w:rPr>
        <w:t xml:space="preserve">, </w:t>
      </w:r>
      <w:r w:rsidR="002C7544" w:rsidRPr="00F64319">
        <w:rPr>
          <w:rFonts w:ascii="Arial" w:hAnsi="Arial" w:cs="Arial"/>
          <w:sz w:val="22"/>
          <w:szCs w:val="22"/>
          <w:lang w:val="nl-BE"/>
        </w:rPr>
        <w:t>zo niet kan er worden</w:t>
      </w:r>
      <w:r w:rsidRPr="00F64319">
        <w:rPr>
          <w:rFonts w:ascii="Arial" w:hAnsi="Arial" w:cs="Arial"/>
          <w:sz w:val="22"/>
          <w:szCs w:val="22"/>
          <w:lang w:val="nl-BE"/>
        </w:rPr>
        <w:t xml:space="preserve"> beschouw</w:t>
      </w:r>
      <w:r w:rsidR="002C7544" w:rsidRPr="00F64319">
        <w:rPr>
          <w:rFonts w:ascii="Arial" w:hAnsi="Arial" w:cs="Arial"/>
          <w:sz w:val="22"/>
          <w:szCs w:val="22"/>
          <w:lang w:val="nl-BE"/>
        </w:rPr>
        <w:t>d</w:t>
      </w:r>
      <w:r w:rsidRPr="00F64319">
        <w:rPr>
          <w:rFonts w:ascii="Arial" w:hAnsi="Arial" w:cs="Arial"/>
          <w:sz w:val="22"/>
          <w:szCs w:val="22"/>
          <w:lang w:val="nl-BE"/>
        </w:rPr>
        <w:t xml:space="preserve"> dat het in werkelijkheid om een nieuwe opdracht gaat;</w:t>
      </w:r>
    </w:p>
    <w:p w:rsidR="0023124E" w:rsidRPr="00F64319" w:rsidRDefault="005D3487" w:rsidP="00A87160">
      <w:pPr>
        <w:pStyle w:val="Commentaire"/>
        <w:numPr>
          <w:ilvl w:val="0"/>
          <w:numId w:val="2"/>
        </w:numPr>
        <w:jc w:val="both"/>
        <w:rPr>
          <w:rFonts w:ascii="Arial" w:hAnsi="Arial" w:cs="Arial"/>
          <w:sz w:val="22"/>
          <w:szCs w:val="22"/>
          <w:lang w:val="nl-BE"/>
        </w:rPr>
      </w:pPr>
      <w:r w:rsidRPr="00F64319">
        <w:rPr>
          <w:rFonts w:ascii="Arial" w:hAnsi="Arial" w:cs="Arial"/>
          <w:sz w:val="22"/>
          <w:szCs w:val="22"/>
          <w:lang w:val="nl-BE"/>
        </w:rPr>
        <w:t>In aanmerking dient te worden genomen bij de evaluatie van de waarde van de opdracht</w:t>
      </w:r>
      <w:r w:rsidR="0023124E" w:rsidRPr="00F64319">
        <w:rPr>
          <w:rFonts w:ascii="Arial" w:hAnsi="Arial" w:cs="Arial"/>
          <w:sz w:val="22"/>
          <w:szCs w:val="22"/>
          <w:lang w:val="nl-BE"/>
        </w:rPr>
        <w:t xml:space="preserve"> (arti</w:t>
      </w:r>
      <w:r w:rsidRPr="00F64319">
        <w:rPr>
          <w:rFonts w:ascii="Arial" w:hAnsi="Arial" w:cs="Arial"/>
          <w:sz w:val="22"/>
          <w:szCs w:val="22"/>
          <w:lang w:val="nl-BE"/>
        </w:rPr>
        <w:t>kelen</w:t>
      </w:r>
      <w:r w:rsidR="0023124E" w:rsidRPr="00F64319">
        <w:rPr>
          <w:rFonts w:ascii="Arial" w:hAnsi="Arial" w:cs="Arial"/>
          <w:sz w:val="22"/>
          <w:szCs w:val="22"/>
          <w:lang w:val="nl-BE"/>
        </w:rPr>
        <w:t xml:space="preserve"> </w:t>
      </w:r>
      <w:r w:rsidR="00A87160" w:rsidRPr="00F64319">
        <w:rPr>
          <w:rFonts w:ascii="Arial" w:hAnsi="Arial" w:cs="Arial"/>
          <w:sz w:val="22"/>
          <w:szCs w:val="22"/>
          <w:lang w:val="nl-BE"/>
        </w:rPr>
        <w:t xml:space="preserve">25, 27 en 29 </w:t>
      </w:r>
      <w:r w:rsidRPr="00F64319">
        <w:rPr>
          <w:rFonts w:ascii="Arial" w:hAnsi="Arial" w:cs="Arial"/>
          <w:sz w:val="22"/>
          <w:szCs w:val="22"/>
          <w:lang w:val="nl-BE"/>
        </w:rPr>
        <w:t>van het koninklijk besluit van</w:t>
      </w:r>
      <w:r w:rsidR="0023124E" w:rsidRPr="00F64319">
        <w:rPr>
          <w:rFonts w:ascii="Arial" w:hAnsi="Arial" w:cs="Arial"/>
          <w:sz w:val="22"/>
          <w:szCs w:val="22"/>
          <w:lang w:val="nl-BE"/>
        </w:rPr>
        <w:t xml:space="preserve"> </w:t>
      </w:r>
      <w:r w:rsidR="00A87160" w:rsidRPr="00F64319">
        <w:rPr>
          <w:rFonts w:ascii="Arial" w:hAnsi="Arial" w:cs="Arial"/>
          <w:sz w:val="22"/>
          <w:szCs w:val="22"/>
          <w:lang w:val="nl-BE"/>
        </w:rPr>
        <w:t>18 april 2017</w:t>
      </w:r>
      <w:r w:rsidR="0023124E" w:rsidRPr="00F64319">
        <w:rPr>
          <w:rFonts w:ascii="Arial" w:hAnsi="Arial" w:cs="Arial"/>
          <w:sz w:val="22"/>
          <w:szCs w:val="22"/>
          <w:lang w:val="nl-BE"/>
        </w:rPr>
        <w:t>)</w:t>
      </w:r>
      <w:r w:rsidRPr="00F64319">
        <w:rPr>
          <w:rFonts w:ascii="Arial" w:hAnsi="Arial" w:cs="Arial"/>
          <w:sz w:val="22"/>
          <w:szCs w:val="22"/>
          <w:lang w:val="nl-BE"/>
        </w:rPr>
        <w:t>.</w:t>
      </w:r>
    </w:p>
    <w:p w:rsidR="0023124E" w:rsidRPr="00F64319" w:rsidRDefault="0023124E" w:rsidP="00022088">
      <w:pPr>
        <w:pStyle w:val="Commentaire"/>
        <w:jc w:val="both"/>
        <w:rPr>
          <w:rFonts w:ascii="Arial" w:hAnsi="Arial" w:cs="Arial"/>
          <w:sz w:val="22"/>
          <w:szCs w:val="22"/>
          <w:lang w:val="nl-BE"/>
        </w:rPr>
      </w:pPr>
    </w:p>
    <w:p w:rsidR="0023124E" w:rsidRPr="00F64319" w:rsidRDefault="003C7D02" w:rsidP="00022088">
      <w:pPr>
        <w:pStyle w:val="Commentaire"/>
        <w:jc w:val="both"/>
        <w:rPr>
          <w:rFonts w:ascii="Arial" w:hAnsi="Arial" w:cs="Arial"/>
          <w:sz w:val="22"/>
          <w:szCs w:val="22"/>
          <w:lang w:val="nl-BE"/>
        </w:rPr>
      </w:pPr>
      <w:r w:rsidRPr="00F64319">
        <w:rPr>
          <w:rFonts w:ascii="Arial" w:hAnsi="Arial" w:cs="Arial"/>
          <w:sz w:val="22"/>
          <w:szCs w:val="22"/>
          <w:lang w:val="nl-BE"/>
        </w:rPr>
        <w:t>De aanbestedende overheid zou zelfs kunnen bepalen dat de opdracht stilzwijgend wordt verlengd voor opeenvolgende periodes van één jaar</w:t>
      </w:r>
      <w:r w:rsidR="0023124E" w:rsidRPr="00F64319">
        <w:rPr>
          <w:rFonts w:ascii="Arial" w:hAnsi="Arial" w:cs="Arial"/>
          <w:sz w:val="22"/>
          <w:szCs w:val="22"/>
          <w:lang w:val="nl-BE"/>
        </w:rPr>
        <w:t xml:space="preserve">, </w:t>
      </w:r>
      <w:r w:rsidRPr="00F64319">
        <w:rPr>
          <w:rFonts w:ascii="Arial" w:hAnsi="Arial" w:cs="Arial"/>
          <w:sz w:val="22"/>
          <w:szCs w:val="22"/>
          <w:lang w:val="nl-BE"/>
        </w:rPr>
        <w:t>tenzij een van de partijen zich daartegen verzet per aangetekend schrijven en uiterlijk</w:t>
      </w:r>
      <w:r w:rsidR="0023124E" w:rsidRPr="00F64319">
        <w:rPr>
          <w:rFonts w:ascii="Arial" w:hAnsi="Arial" w:cs="Arial"/>
          <w:sz w:val="22"/>
          <w:szCs w:val="22"/>
          <w:lang w:val="nl-BE"/>
        </w:rPr>
        <w:t xml:space="preserve"> </w:t>
      </w:r>
      <w:r w:rsidR="00E656A2" w:rsidRPr="00F64319">
        <w:rPr>
          <w:rFonts w:ascii="Arial" w:hAnsi="Arial" w:cs="Arial"/>
          <w:sz w:val="22"/>
          <w:szCs w:val="22"/>
          <w:highlight w:val="yellow"/>
          <w:lang w:val="nl-BE"/>
        </w:rPr>
        <w:t>X</w:t>
      </w:r>
      <w:r w:rsidR="0023124E" w:rsidRPr="00F64319">
        <w:rPr>
          <w:rFonts w:ascii="Arial" w:hAnsi="Arial" w:cs="Arial"/>
          <w:sz w:val="22"/>
          <w:szCs w:val="22"/>
          <w:highlight w:val="yellow"/>
          <w:lang w:val="nl-BE"/>
        </w:rPr>
        <w:t>X</w:t>
      </w:r>
      <w:r w:rsidR="0023124E" w:rsidRPr="00F64319">
        <w:rPr>
          <w:rFonts w:ascii="Arial" w:hAnsi="Arial" w:cs="Arial"/>
          <w:sz w:val="22"/>
          <w:szCs w:val="22"/>
          <w:lang w:val="nl-BE"/>
        </w:rPr>
        <w:t xml:space="preserve"> m</w:t>
      </w:r>
      <w:r w:rsidRPr="00F64319">
        <w:rPr>
          <w:rFonts w:ascii="Arial" w:hAnsi="Arial" w:cs="Arial"/>
          <w:sz w:val="22"/>
          <w:szCs w:val="22"/>
          <w:lang w:val="nl-BE"/>
        </w:rPr>
        <w:t>aand(en) vóór de vervaldatum van de lopende termijn.</w:t>
      </w:r>
    </w:p>
    <w:p w:rsidR="007D1659" w:rsidRPr="00F64319" w:rsidRDefault="007D1659" w:rsidP="00022088">
      <w:pPr>
        <w:spacing w:after="0"/>
        <w:rPr>
          <w:rFonts w:ascii="Arial" w:hAnsi="Arial" w:cs="Arial"/>
          <w:lang w:val="nl-BE"/>
        </w:rPr>
      </w:pPr>
    </w:p>
    <w:p w:rsidR="003B35F2" w:rsidRPr="00F64319" w:rsidRDefault="00A672DA" w:rsidP="00022088">
      <w:pPr>
        <w:spacing w:after="0"/>
        <w:jc w:val="both"/>
        <w:rPr>
          <w:rFonts w:ascii="Arial" w:hAnsi="Arial" w:cs="Arial"/>
          <w:lang w:val="nl-BE"/>
        </w:rPr>
      </w:pPr>
      <w:r w:rsidRPr="00F64319">
        <w:rPr>
          <w:rFonts w:ascii="Arial" w:hAnsi="Arial" w:cs="Arial"/>
          <w:lang w:val="nl-BE"/>
        </w:rPr>
        <w:t>*(7</w:t>
      </w:r>
      <w:r w:rsidR="000B3F73" w:rsidRPr="00F64319">
        <w:rPr>
          <w:rFonts w:ascii="Arial" w:hAnsi="Arial" w:cs="Arial"/>
          <w:lang w:val="nl-BE"/>
        </w:rPr>
        <w:t>)</w:t>
      </w:r>
      <w:r w:rsidR="003B35F2" w:rsidRPr="00F64319">
        <w:rPr>
          <w:rFonts w:ascii="Arial" w:hAnsi="Arial" w:cs="Arial"/>
          <w:lang w:val="nl-BE"/>
        </w:rPr>
        <w:t xml:space="preserve"> </w:t>
      </w:r>
      <w:r w:rsidR="003C7D02" w:rsidRPr="00F64319">
        <w:rPr>
          <w:rFonts w:ascii="Arial" w:hAnsi="Arial" w:cs="Arial"/>
          <w:lang w:val="nl-BE"/>
        </w:rPr>
        <w:t>Er bestaat geen enkele verplichting om een informatiesessie en/of een plaatsbezoek te organiseren</w:t>
      </w:r>
      <w:r w:rsidR="003B35F2" w:rsidRPr="00F64319">
        <w:rPr>
          <w:rFonts w:ascii="Arial" w:hAnsi="Arial" w:cs="Arial"/>
          <w:lang w:val="nl-BE"/>
        </w:rPr>
        <w:t xml:space="preserve">. </w:t>
      </w:r>
      <w:r w:rsidR="003C7D02" w:rsidRPr="00F64319">
        <w:rPr>
          <w:rFonts w:ascii="Arial" w:hAnsi="Arial" w:cs="Arial"/>
          <w:lang w:val="nl-BE"/>
        </w:rPr>
        <w:t>Het plaatsbezoek kan nuttig blijken in het kader van een opdracht van schoonmaakdiensten daar de inschrijvers op die manier kennis kunnen nemen van de lokalen en de oppervlakken die het voorwerp zijn van de opdracht.</w:t>
      </w:r>
    </w:p>
    <w:p w:rsidR="00022088" w:rsidRPr="00F64319" w:rsidRDefault="00022088" w:rsidP="00022088">
      <w:pPr>
        <w:spacing w:after="0"/>
        <w:jc w:val="both"/>
        <w:rPr>
          <w:rFonts w:ascii="Arial" w:hAnsi="Arial" w:cs="Arial"/>
          <w:lang w:val="nl-BE"/>
        </w:rPr>
      </w:pPr>
    </w:p>
    <w:p w:rsidR="000B3F73" w:rsidRPr="00F64319" w:rsidRDefault="003C7D02" w:rsidP="00022088">
      <w:pPr>
        <w:spacing w:after="0"/>
        <w:jc w:val="both"/>
        <w:rPr>
          <w:rFonts w:ascii="Arial" w:hAnsi="Arial" w:cs="Arial"/>
          <w:lang w:val="nl-BE"/>
        </w:rPr>
      </w:pPr>
      <w:r w:rsidRPr="00F64319">
        <w:rPr>
          <w:rFonts w:ascii="Arial" w:hAnsi="Arial" w:cs="Arial"/>
          <w:lang w:val="nl-BE"/>
        </w:rPr>
        <w:t>Bovendien belet niets de aanbestedende overheid beide te combineren en bijvoorbeeld te bepalen dat de informatievergadering zal plaatsvinden na afloop van het plaatsbezoek</w:t>
      </w:r>
      <w:r w:rsidR="003B35F2" w:rsidRPr="00F64319">
        <w:rPr>
          <w:rFonts w:ascii="Arial" w:hAnsi="Arial" w:cs="Arial"/>
          <w:lang w:val="nl-BE"/>
        </w:rPr>
        <w:t>.</w:t>
      </w:r>
    </w:p>
    <w:p w:rsidR="009A5E75" w:rsidRPr="00F64319" w:rsidRDefault="009A5E75" w:rsidP="00022088">
      <w:pPr>
        <w:spacing w:after="0"/>
        <w:jc w:val="both"/>
        <w:rPr>
          <w:rFonts w:ascii="Arial" w:hAnsi="Arial" w:cs="Arial"/>
          <w:lang w:val="nl-BE"/>
        </w:rPr>
      </w:pPr>
    </w:p>
    <w:p w:rsidR="009A5E75" w:rsidRPr="00F64319" w:rsidRDefault="00A672DA" w:rsidP="00022088">
      <w:pPr>
        <w:spacing w:after="0"/>
        <w:jc w:val="both"/>
        <w:rPr>
          <w:rFonts w:ascii="Arial" w:hAnsi="Arial" w:cs="Arial"/>
          <w:lang w:val="nl-BE"/>
        </w:rPr>
      </w:pPr>
      <w:r w:rsidRPr="00F64319">
        <w:rPr>
          <w:rFonts w:ascii="Arial" w:hAnsi="Arial" w:cs="Arial"/>
          <w:lang w:val="nl-BE"/>
        </w:rPr>
        <w:t>*(8</w:t>
      </w:r>
      <w:r w:rsidR="009A5E75" w:rsidRPr="00F64319">
        <w:rPr>
          <w:rFonts w:ascii="Arial" w:hAnsi="Arial" w:cs="Arial"/>
          <w:lang w:val="nl-BE"/>
        </w:rPr>
        <w:t xml:space="preserve">) </w:t>
      </w:r>
      <w:r w:rsidR="003A5B7D" w:rsidRPr="00F64319">
        <w:rPr>
          <w:rFonts w:ascii="Arial" w:hAnsi="Arial" w:cs="Arial"/>
          <w:lang w:val="nl-BE"/>
        </w:rPr>
        <w:t>Tenzij de aanbestedende overheid voorziet in een informatievergadering of een vraag- en antwoordsessie na afloop van dit bezoek.</w:t>
      </w:r>
    </w:p>
    <w:p w:rsidR="009A5E75" w:rsidRPr="00F64319" w:rsidRDefault="003A5B7D" w:rsidP="00022088">
      <w:pPr>
        <w:spacing w:after="0"/>
        <w:jc w:val="both"/>
        <w:rPr>
          <w:rFonts w:ascii="Arial" w:hAnsi="Arial" w:cs="Arial"/>
          <w:lang w:val="nl-BE"/>
        </w:rPr>
      </w:pPr>
      <w:r w:rsidRPr="00F64319">
        <w:rPr>
          <w:rFonts w:ascii="Arial" w:hAnsi="Arial" w:cs="Arial"/>
          <w:lang w:val="nl-BE"/>
        </w:rPr>
        <w:t>De aanbestedende overheid zou bijvoorbeeld een inventaris kunnen maken van alle vragen die de potentiële inschrijvers tijdens het plaatsbezoek stellen en vervolgens een brief met de antwoorden versturen naar alle potentiële inschrijvers</w:t>
      </w:r>
      <w:r w:rsidR="009A5E75" w:rsidRPr="00F64319">
        <w:rPr>
          <w:rFonts w:ascii="Arial" w:hAnsi="Arial" w:cs="Arial"/>
          <w:lang w:val="nl-BE"/>
        </w:rPr>
        <w:t>.</w:t>
      </w:r>
    </w:p>
    <w:p w:rsidR="000420E2" w:rsidRPr="00F64319" w:rsidRDefault="000420E2" w:rsidP="00022088">
      <w:pPr>
        <w:spacing w:after="0"/>
        <w:jc w:val="both"/>
        <w:rPr>
          <w:rFonts w:ascii="Arial" w:hAnsi="Arial" w:cs="Arial"/>
          <w:lang w:val="nl-BE"/>
        </w:rPr>
      </w:pPr>
    </w:p>
    <w:p w:rsidR="00FF20EE" w:rsidRPr="00F64319" w:rsidRDefault="00A672DA" w:rsidP="00022088">
      <w:pPr>
        <w:spacing w:after="0"/>
        <w:jc w:val="both"/>
        <w:rPr>
          <w:rFonts w:ascii="Arial" w:hAnsi="Arial" w:cs="Arial"/>
          <w:lang w:val="nl-BE"/>
        </w:rPr>
      </w:pPr>
      <w:r w:rsidRPr="00F64319">
        <w:rPr>
          <w:rFonts w:ascii="Arial" w:hAnsi="Arial" w:cs="Arial"/>
          <w:lang w:val="nl-BE"/>
        </w:rPr>
        <w:t>*(9</w:t>
      </w:r>
      <w:r w:rsidR="000420E2" w:rsidRPr="00F64319">
        <w:rPr>
          <w:rFonts w:ascii="Arial" w:hAnsi="Arial" w:cs="Arial"/>
          <w:lang w:val="nl-BE"/>
        </w:rPr>
        <w:t>)</w:t>
      </w:r>
      <w:r w:rsidR="00FF20EE" w:rsidRPr="00F64319">
        <w:rPr>
          <w:rFonts w:ascii="Arial" w:eastAsia="Times New Roman" w:hAnsi="Arial" w:cs="Arial"/>
          <w:lang w:val="nl-BE" w:eastAsia="nl-NL"/>
        </w:rPr>
        <w:t xml:space="preserve"> </w:t>
      </w:r>
      <w:r w:rsidR="00FF20EE" w:rsidRPr="00F64319">
        <w:rPr>
          <w:rFonts w:ascii="Arial" w:hAnsi="Arial" w:cs="Arial"/>
          <w:lang w:val="nl-BE"/>
        </w:rPr>
        <w:t>A</w:t>
      </w:r>
      <w:r w:rsidR="00235F5B" w:rsidRPr="00F64319">
        <w:rPr>
          <w:rFonts w:ascii="Arial" w:hAnsi="Arial" w:cs="Arial"/>
          <w:lang w:val="nl-BE"/>
        </w:rPr>
        <w:t xml:space="preserve">an te passen in functie van wat </w:t>
      </w:r>
      <w:r w:rsidR="00AB50EC" w:rsidRPr="00F64319">
        <w:rPr>
          <w:rFonts w:ascii="Arial" w:hAnsi="Arial" w:cs="Arial"/>
          <w:lang w:val="nl-BE"/>
        </w:rPr>
        <w:t>er van toepassing</w:t>
      </w:r>
      <w:r w:rsidR="00235F5B" w:rsidRPr="00F64319">
        <w:rPr>
          <w:rFonts w:ascii="Arial" w:hAnsi="Arial" w:cs="Arial"/>
          <w:lang w:val="nl-BE"/>
        </w:rPr>
        <w:t xml:space="preserve"> is op de </w:t>
      </w:r>
      <w:r w:rsidR="00AB50EC" w:rsidRPr="00F64319">
        <w:rPr>
          <w:rFonts w:ascii="Arial" w:hAnsi="Arial" w:cs="Arial"/>
          <w:lang w:val="nl-BE"/>
        </w:rPr>
        <w:t>opdracht</w:t>
      </w:r>
      <w:r w:rsidR="00235F5B" w:rsidRPr="00F64319">
        <w:rPr>
          <w:rFonts w:ascii="Arial" w:hAnsi="Arial" w:cs="Arial"/>
          <w:lang w:val="nl-BE"/>
        </w:rPr>
        <w:t xml:space="preserve"> en naargelang varianten al dan niet zijn toegestaan.</w:t>
      </w:r>
    </w:p>
    <w:p w:rsidR="005E7361" w:rsidRPr="00F64319" w:rsidRDefault="005E7361" w:rsidP="00022088">
      <w:pPr>
        <w:spacing w:after="0"/>
        <w:jc w:val="both"/>
        <w:rPr>
          <w:rFonts w:ascii="Arial" w:hAnsi="Arial" w:cs="Arial"/>
          <w:lang w:val="nl-BE"/>
        </w:rPr>
      </w:pPr>
    </w:p>
    <w:p w:rsidR="00C81C9B" w:rsidRPr="00F64319" w:rsidRDefault="00A672DA" w:rsidP="00022088">
      <w:pPr>
        <w:spacing w:after="0"/>
        <w:jc w:val="both"/>
        <w:rPr>
          <w:rFonts w:ascii="Arial" w:hAnsi="Arial" w:cs="Arial"/>
          <w:lang w:val="nl-BE"/>
        </w:rPr>
      </w:pPr>
      <w:r w:rsidRPr="00F64319">
        <w:rPr>
          <w:rFonts w:ascii="Arial" w:hAnsi="Arial" w:cs="Arial"/>
          <w:lang w:val="nl-BE"/>
        </w:rPr>
        <w:t>*(10</w:t>
      </w:r>
      <w:r w:rsidR="00C81C9B" w:rsidRPr="00F64319">
        <w:rPr>
          <w:rFonts w:ascii="Arial" w:hAnsi="Arial" w:cs="Arial"/>
          <w:lang w:val="nl-BE"/>
        </w:rPr>
        <w:t xml:space="preserve">) </w:t>
      </w:r>
      <w:r w:rsidR="00235F5B" w:rsidRPr="00F64319">
        <w:rPr>
          <w:rFonts w:ascii="Arial" w:hAnsi="Arial" w:cs="Arial"/>
          <w:lang w:val="nl-BE"/>
        </w:rPr>
        <w:t>Er is bewust voor gekozen om de identiteit van deze persoon niet te vermelden in het bestek met als doel de aanbestedende overheid vrij te laten om deze persoon pas op het laatste moment aan te wijzen</w:t>
      </w:r>
      <w:r w:rsidR="00C81C9B" w:rsidRPr="00F64319">
        <w:rPr>
          <w:rFonts w:ascii="Arial" w:hAnsi="Arial" w:cs="Arial"/>
          <w:lang w:val="nl-BE"/>
        </w:rPr>
        <w:t xml:space="preserve">. </w:t>
      </w:r>
      <w:r w:rsidR="00235F5B" w:rsidRPr="00F64319">
        <w:rPr>
          <w:rFonts w:ascii="Arial" w:hAnsi="Arial" w:cs="Arial"/>
          <w:lang w:val="nl-BE"/>
        </w:rPr>
        <w:t>Deze ambtenaar is de persoon die bevoegd is voor het toezicht op en de opvolging van de uitvoering van de opdracht</w:t>
      </w:r>
      <w:r w:rsidR="00C81C9B" w:rsidRPr="00F64319">
        <w:rPr>
          <w:rFonts w:ascii="Arial" w:hAnsi="Arial" w:cs="Arial"/>
          <w:lang w:val="nl-BE"/>
        </w:rPr>
        <w:t xml:space="preserve">. </w:t>
      </w:r>
      <w:r w:rsidR="00235F5B" w:rsidRPr="00F64319">
        <w:rPr>
          <w:rFonts w:ascii="Arial" w:hAnsi="Arial" w:cs="Arial"/>
          <w:lang w:val="nl-BE"/>
        </w:rPr>
        <w:t>De leidend ambtenaar kan worden aangewezen in het bestek of uiterlijk bij het sluiten van de opdracht, in overeenstemming met artikel 11 van het koninklijk besluit van</w:t>
      </w:r>
      <w:r w:rsidR="00C81C9B" w:rsidRPr="00F64319">
        <w:rPr>
          <w:rFonts w:ascii="Arial" w:hAnsi="Arial" w:cs="Arial"/>
          <w:lang w:val="nl-BE"/>
        </w:rPr>
        <w:t xml:space="preserve"> 14 jan</w:t>
      </w:r>
      <w:r w:rsidR="00235F5B" w:rsidRPr="00F64319">
        <w:rPr>
          <w:rFonts w:ascii="Arial" w:hAnsi="Arial" w:cs="Arial"/>
          <w:lang w:val="nl-BE"/>
        </w:rPr>
        <w:t>uari</w:t>
      </w:r>
      <w:r w:rsidR="00C81C9B" w:rsidRPr="00F64319">
        <w:rPr>
          <w:rFonts w:ascii="Arial" w:hAnsi="Arial" w:cs="Arial"/>
          <w:lang w:val="nl-BE"/>
        </w:rPr>
        <w:t xml:space="preserve"> 2013.</w:t>
      </w:r>
    </w:p>
    <w:p w:rsidR="00964EB6" w:rsidRPr="00F64319" w:rsidRDefault="00964EB6" w:rsidP="00022088">
      <w:pPr>
        <w:spacing w:after="0"/>
        <w:jc w:val="both"/>
        <w:rPr>
          <w:rFonts w:ascii="Arial" w:hAnsi="Arial" w:cs="Arial"/>
          <w:lang w:val="nl-BE"/>
        </w:rPr>
      </w:pPr>
    </w:p>
    <w:p w:rsidR="00964EB6" w:rsidRPr="00F64319" w:rsidRDefault="00A672DA" w:rsidP="00022088">
      <w:pPr>
        <w:spacing w:after="0"/>
        <w:jc w:val="both"/>
        <w:rPr>
          <w:rFonts w:ascii="Arial" w:hAnsi="Arial" w:cs="Arial"/>
          <w:lang w:val="nl-BE"/>
        </w:rPr>
      </w:pPr>
      <w:r w:rsidRPr="00F64319">
        <w:rPr>
          <w:rFonts w:ascii="Arial" w:hAnsi="Arial" w:cs="Arial"/>
          <w:lang w:val="nl-BE"/>
        </w:rPr>
        <w:lastRenderedPageBreak/>
        <w:t>*(11</w:t>
      </w:r>
      <w:r w:rsidR="00964EB6" w:rsidRPr="00F64319">
        <w:rPr>
          <w:rFonts w:ascii="Arial" w:hAnsi="Arial" w:cs="Arial"/>
          <w:lang w:val="nl-BE"/>
        </w:rPr>
        <w:t xml:space="preserve">) </w:t>
      </w:r>
      <w:r w:rsidR="00D85912" w:rsidRPr="00F64319">
        <w:rPr>
          <w:rFonts w:ascii="Arial" w:hAnsi="Arial" w:cs="Arial"/>
          <w:lang w:val="nl-BE"/>
        </w:rPr>
        <w:t>Krachtens artikel</w:t>
      </w:r>
      <w:r w:rsidR="00964EB6" w:rsidRPr="00F64319">
        <w:rPr>
          <w:rFonts w:ascii="Arial" w:hAnsi="Arial" w:cs="Arial"/>
          <w:lang w:val="nl-BE"/>
        </w:rPr>
        <w:t xml:space="preserve"> </w:t>
      </w:r>
      <w:r w:rsidR="00803F40" w:rsidRPr="00F64319">
        <w:rPr>
          <w:rFonts w:ascii="Arial" w:hAnsi="Arial" w:cs="Arial"/>
          <w:lang w:val="nl-BE"/>
        </w:rPr>
        <w:t>6</w:t>
      </w:r>
      <w:r w:rsidR="00964EB6" w:rsidRPr="00F64319">
        <w:rPr>
          <w:rFonts w:ascii="Arial" w:hAnsi="Arial" w:cs="Arial"/>
          <w:lang w:val="nl-BE"/>
        </w:rPr>
        <w:t xml:space="preserve"> </w:t>
      </w:r>
      <w:r w:rsidR="00D85912" w:rsidRPr="00F64319">
        <w:rPr>
          <w:rFonts w:ascii="Arial" w:hAnsi="Arial" w:cs="Arial"/>
          <w:lang w:val="nl-BE"/>
        </w:rPr>
        <w:t>van de wet van</w:t>
      </w:r>
      <w:r w:rsidR="00964EB6" w:rsidRPr="00F64319">
        <w:rPr>
          <w:rFonts w:ascii="Arial" w:hAnsi="Arial" w:cs="Arial"/>
          <w:lang w:val="nl-BE"/>
        </w:rPr>
        <w:t xml:space="preserve"> </w:t>
      </w:r>
      <w:r w:rsidR="00803F40" w:rsidRPr="00F64319">
        <w:rPr>
          <w:rFonts w:ascii="Arial" w:hAnsi="Arial" w:cs="Arial"/>
          <w:lang w:val="nl-BE"/>
        </w:rPr>
        <w:t>17 juni 2016</w:t>
      </w:r>
      <w:r w:rsidR="00964EB6" w:rsidRPr="00F64319">
        <w:rPr>
          <w:rFonts w:ascii="Arial" w:hAnsi="Arial" w:cs="Arial"/>
          <w:lang w:val="nl-BE"/>
        </w:rPr>
        <w:t xml:space="preserve"> </w:t>
      </w:r>
      <w:r w:rsidR="00D85912" w:rsidRPr="00F64319">
        <w:rPr>
          <w:rFonts w:ascii="Arial" w:hAnsi="Arial" w:cs="Arial"/>
          <w:lang w:val="nl-BE"/>
        </w:rPr>
        <w:t>is het elke ambtenaar, openbare gezagsdrager of ieder ander persoon die op welke wijze ook aan de aanbestedende overheid verbonden is, verboden, op welke wijze ook, rechtstreeks of onrechtstreeks tussen</w:t>
      </w:r>
      <w:r w:rsidR="00AB50EC" w:rsidRPr="00F64319">
        <w:rPr>
          <w:rFonts w:ascii="Arial" w:hAnsi="Arial" w:cs="Arial"/>
          <w:lang w:val="nl-BE"/>
        </w:rPr>
        <w:t>beide</w:t>
      </w:r>
      <w:r w:rsidR="00D85912" w:rsidRPr="00F64319">
        <w:rPr>
          <w:rFonts w:ascii="Arial" w:hAnsi="Arial" w:cs="Arial"/>
          <w:lang w:val="nl-BE"/>
        </w:rPr>
        <w:t xml:space="preserve"> te komen </w:t>
      </w:r>
      <w:r w:rsidR="00AB50EC" w:rsidRPr="00F64319">
        <w:rPr>
          <w:rFonts w:ascii="Arial" w:hAnsi="Arial" w:cs="Arial"/>
          <w:lang w:val="nl-BE"/>
        </w:rPr>
        <w:t xml:space="preserve">in </w:t>
      </w:r>
      <w:r w:rsidR="00D85912" w:rsidRPr="00F64319">
        <w:rPr>
          <w:rFonts w:ascii="Arial" w:hAnsi="Arial" w:cs="Arial"/>
          <w:lang w:val="nl-BE"/>
        </w:rPr>
        <w:t>de plaatsing en de uitvoering van een overheidsopdracht zodra hij daardoor, persoonlijk of via een tussenpersoon, zou kunnen terechtkomen in een toestand van belangenvermenging met een kandidaat of inschrijver.</w:t>
      </w:r>
    </w:p>
    <w:p w:rsidR="005E7361" w:rsidRPr="00F64319" w:rsidRDefault="005E7361" w:rsidP="00022088">
      <w:pPr>
        <w:spacing w:after="0"/>
        <w:jc w:val="both"/>
        <w:rPr>
          <w:rFonts w:ascii="Arial" w:hAnsi="Arial" w:cs="Arial"/>
          <w:lang w:val="nl-BE"/>
        </w:rPr>
      </w:pPr>
    </w:p>
    <w:p w:rsidR="001E2F18" w:rsidRPr="00F64319" w:rsidRDefault="00D23630" w:rsidP="00022088">
      <w:pPr>
        <w:spacing w:after="0"/>
        <w:jc w:val="both"/>
        <w:rPr>
          <w:rFonts w:ascii="Arial" w:hAnsi="Arial" w:cs="Arial"/>
          <w:lang w:val="nl-BE"/>
        </w:rPr>
      </w:pPr>
      <w:r w:rsidRPr="00F64319">
        <w:rPr>
          <w:rFonts w:ascii="Arial" w:hAnsi="Arial" w:cs="Arial"/>
          <w:lang w:val="nl-BE"/>
        </w:rPr>
        <w:t>*(12</w:t>
      </w:r>
      <w:r w:rsidR="00D85912" w:rsidRPr="00F64319">
        <w:rPr>
          <w:rFonts w:ascii="Arial" w:hAnsi="Arial" w:cs="Arial"/>
          <w:lang w:val="nl-BE"/>
        </w:rPr>
        <w:t>) De passende bepalingen kiezen</w:t>
      </w:r>
      <w:r w:rsidR="001E2F18" w:rsidRPr="00F64319">
        <w:rPr>
          <w:rFonts w:ascii="Arial" w:hAnsi="Arial" w:cs="Arial"/>
          <w:lang w:val="nl-BE"/>
        </w:rPr>
        <w:t>:</w:t>
      </w:r>
    </w:p>
    <w:p w:rsidR="00022088" w:rsidRPr="00F64319" w:rsidRDefault="00022088" w:rsidP="00022088">
      <w:pPr>
        <w:spacing w:after="0"/>
        <w:jc w:val="both"/>
        <w:rPr>
          <w:rFonts w:ascii="Arial" w:hAnsi="Arial" w:cs="Arial"/>
          <w:lang w:val="nl-BE"/>
        </w:rPr>
      </w:pPr>
    </w:p>
    <w:p w:rsidR="001E2F18" w:rsidRPr="00F64319" w:rsidRDefault="005C57F8"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 xml:space="preserve">de forfaitaire eenheidsprijs voor zover er enkel een </w:t>
      </w:r>
      <w:r w:rsidR="001E2F18" w:rsidRPr="00F64319">
        <w:rPr>
          <w:rFonts w:ascii="Arial" w:hAnsi="Arial" w:cs="Arial"/>
          <w:lang w:val="nl-BE"/>
        </w:rPr>
        <w:t xml:space="preserve">forfaitaire </w:t>
      </w:r>
      <w:r w:rsidRPr="00F64319">
        <w:rPr>
          <w:rFonts w:ascii="Arial" w:hAnsi="Arial" w:cs="Arial"/>
          <w:lang w:val="nl-BE"/>
        </w:rPr>
        <w:t>eenheidsprijs moet worden opgegeven in de offerte;</w:t>
      </w:r>
    </w:p>
    <w:p w:rsidR="001E2F18" w:rsidRPr="00F64319" w:rsidRDefault="005C57F8"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de</w:t>
      </w:r>
      <w:r w:rsidR="001E2F18" w:rsidRPr="00F64319">
        <w:rPr>
          <w:rFonts w:ascii="Arial" w:hAnsi="Arial" w:cs="Arial"/>
          <w:lang w:val="nl-BE"/>
        </w:rPr>
        <w:t xml:space="preserve"> </w:t>
      </w:r>
      <w:r w:rsidRPr="00F64319">
        <w:rPr>
          <w:rFonts w:ascii="Arial" w:hAnsi="Arial" w:cs="Arial"/>
          <w:lang w:val="nl-BE"/>
        </w:rPr>
        <w:t>forfaitaire eenheidsprijzen</w:t>
      </w:r>
      <w:r w:rsidR="006C696D" w:rsidRPr="00F64319">
        <w:rPr>
          <w:rFonts w:ascii="Arial" w:hAnsi="Arial" w:cs="Arial"/>
          <w:lang w:val="nl-BE"/>
        </w:rPr>
        <w:t>,</w:t>
      </w:r>
      <w:r w:rsidRPr="00F64319">
        <w:rPr>
          <w:rFonts w:ascii="Arial" w:hAnsi="Arial" w:cs="Arial"/>
          <w:lang w:val="nl-BE"/>
        </w:rPr>
        <w:t xml:space="preserve"> voluit geschreven en in cijfers</w:t>
      </w:r>
      <w:r w:rsidR="001E2F18" w:rsidRPr="00F64319">
        <w:rPr>
          <w:rFonts w:ascii="Arial" w:hAnsi="Arial" w:cs="Arial"/>
          <w:lang w:val="nl-BE"/>
        </w:rPr>
        <w:t xml:space="preserve"> (</w:t>
      </w:r>
      <w:r w:rsidRPr="00F64319">
        <w:rPr>
          <w:rFonts w:ascii="Arial" w:hAnsi="Arial" w:cs="Arial"/>
          <w:lang w:val="nl-BE"/>
        </w:rPr>
        <w:t>excl. btw</w:t>
      </w:r>
      <w:r w:rsidR="001E2F18" w:rsidRPr="00F64319">
        <w:rPr>
          <w:rFonts w:ascii="Arial" w:hAnsi="Arial" w:cs="Arial"/>
          <w:lang w:val="nl-BE"/>
        </w:rPr>
        <w:t xml:space="preserve">), </w:t>
      </w:r>
      <w:r w:rsidRPr="00F64319">
        <w:rPr>
          <w:rFonts w:ascii="Arial" w:hAnsi="Arial" w:cs="Arial"/>
          <w:lang w:val="nl-BE"/>
        </w:rPr>
        <w:t>indien meerdere forfaitaire eenheidsprijzen in de offerte moeten worden vermeld;</w:t>
      </w:r>
    </w:p>
    <w:p w:rsidR="001E2F18" w:rsidRPr="00F64319" w:rsidRDefault="005C57F8"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de forfaitaire globale prijs voor zover er enkel een globale prijs moet worden opgegeven in de offerte;</w:t>
      </w:r>
    </w:p>
    <w:p w:rsidR="001E2F18" w:rsidRPr="00F64319" w:rsidRDefault="005C57F8"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de forfaitaire globale prijzen</w:t>
      </w:r>
      <w:r w:rsidR="00917AD8" w:rsidRPr="00F64319">
        <w:rPr>
          <w:rFonts w:ascii="Arial" w:hAnsi="Arial" w:cs="Arial"/>
          <w:lang w:val="nl-BE"/>
        </w:rPr>
        <w:t>,</w:t>
      </w:r>
      <w:r w:rsidRPr="00F64319">
        <w:rPr>
          <w:rFonts w:ascii="Arial" w:hAnsi="Arial" w:cs="Arial"/>
          <w:lang w:val="nl-BE"/>
        </w:rPr>
        <w:t xml:space="preserve"> voluit geschreven en in cijfers (excl. btw</w:t>
      </w:r>
      <w:r w:rsidR="001E2F18" w:rsidRPr="00F64319">
        <w:rPr>
          <w:rFonts w:ascii="Arial" w:hAnsi="Arial" w:cs="Arial"/>
          <w:lang w:val="nl-BE"/>
        </w:rPr>
        <w:t xml:space="preserve">), </w:t>
      </w:r>
      <w:r w:rsidRPr="00F64319">
        <w:rPr>
          <w:rFonts w:ascii="Arial" w:hAnsi="Arial" w:cs="Arial"/>
          <w:lang w:val="nl-BE"/>
        </w:rPr>
        <w:t>indien meerdere globale prijzen in de offerte moeten worden vermeld;</w:t>
      </w:r>
    </w:p>
    <w:p w:rsidR="001E2F18" w:rsidRPr="00F64319" w:rsidRDefault="005C57F8"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het totaalbedrag van de offerte</w:t>
      </w:r>
      <w:r w:rsidR="00917AD8" w:rsidRPr="00F64319">
        <w:rPr>
          <w:rFonts w:ascii="Arial" w:hAnsi="Arial" w:cs="Arial"/>
          <w:lang w:val="nl-BE"/>
        </w:rPr>
        <w:t>,</w:t>
      </w:r>
      <w:r w:rsidRPr="00F64319">
        <w:rPr>
          <w:rFonts w:ascii="Arial" w:hAnsi="Arial" w:cs="Arial"/>
          <w:lang w:val="nl-BE"/>
        </w:rPr>
        <w:t xml:space="preserve"> voluit geschreven en in cijfers (excl. btw</w:t>
      </w:r>
      <w:r w:rsidR="001E2F18" w:rsidRPr="00F64319">
        <w:rPr>
          <w:rFonts w:ascii="Arial" w:hAnsi="Arial" w:cs="Arial"/>
          <w:lang w:val="nl-BE"/>
        </w:rPr>
        <w:t xml:space="preserve">), </w:t>
      </w:r>
      <w:r w:rsidRPr="00F64319">
        <w:rPr>
          <w:rFonts w:ascii="Arial" w:hAnsi="Arial" w:cs="Arial"/>
          <w:lang w:val="nl-BE"/>
        </w:rPr>
        <w:t>indien een totaalbedrag moet worden opgegeven in de offerte;</w:t>
      </w:r>
    </w:p>
    <w:p w:rsidR="001E2F18" w:rsidRPr="00F64319" w:rsidRDefault="005C57F8"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het totaalbedrag</w:t>
      </w:r>
      <w:r w:rsidR="001E2F18" w:rsidRPr="00F64319">
        <w:rPr>
          <w:rFonts w:ascii="Arial" w:hAnsi="Arial" w:cs="Arial"/>
          <w:lang w:val="nl-BE"/>
        </w:rPr>
        <w:t xml:space="preserve"> </w:t>
      </w:r>
      <w:r w:rsidRPr="00F64319">
        <w:rPr>
          <w:rFonts w:ascii="Arial" w:hAnsi="Arial" w:cs="Arial"/>
          <w:lang w:val="nl-BE"/>
        </w:rPr>
        <w:t>van de offerte</w:t>
      </w:r>
      <w:r w:rsidR="00917AD8" w:rsidRPr="00F64319">
        <w:rPr>
          <w:rFonts w:ascii="Arial" w:hAnsi="Arial" w:cs="Arial"/>
          <w:lang w:val="nl-BE"/>
        </w:rPr>
        <w:t>,</w:t>
      </w:r>
      <w:r w:rsidRPr="00F64319">
        <w:rPr>
          <w:rFonts w:ascii="Arial" w:hAnsi="Arial" w:cs="Arial"/>
          <w:lang w:val="nl-BE"/>
        </w:rPr>
        <w:t xml:space="preserve"> voluit geschreven en in cijfers (incl. btw), indien een totaalbedrag moet worden opgegeven in de offerte</w:t>
      </w:r>
      <w:r w:rsidR="001E2F18" w:rsidRPr="00F64319">
        <w:rPr>
          <w:rFonts w:ascii="Arial" w:hAnsi="Arial" w:cs="Arial"/>
          <w:lang w:val="nl-BE"/>
        </w:rPr>
        <w:t>.</w:t>
      </w:r>
    </w:p>
    <w:p w:rsidR="001E2F18" w:rsidRPr="00F64319" w:rsidRDefault="001E2F18" w:rsidP="00022088">
      <w:pPr>
        <w:spacing w:after="0"/>
        <w:jc w:val="both"/>
        <w:rPr>
          <w:rFonts w:ascii="Arial" w:hAnsi="Arial" w:cs="Arial"/>
          <w:lang w:val="nl-BE"/>
        </w:rPr>
      </w:pPr>
    </w:p>
    <w:p w:rsidR="0096277D" w:rsidRPr="00F64319" w:rsidRDefault="00D23630" w:rsidP="00022088">
      <w:pPr>
        <w:spacing w:after="0"/>
        <w:jc w:val="both"/>
        <w:rPr>
          <w:rFonts w:ascii="Arial" w:hAnsi="Arial" w:cs="Arial"/>
          <w:lang w:val="nl-BE"/>
        </w:rPr>
      </w:pPr>
      <w:r w:rsidRPr="00F64319">
        <w:rPr>
          <w:rFonts w:ascii="Arial" w:hAnsi="Arial" w:cs="Arial"/>
          <w:lang w:val="nl-BE"/>
        </w:rPr>
        <w:t>*(13</w:t>
      </w:r>
      <w:r w:rsidR="0096277D" w:rsidRPr="00F64319">
        <w:rPr>
          <w:rFonts w:ascii="Arial" w:hAnsi="Arial" w:cs="Arial"/>
          <w:lang w:val="nl-BE"/>
        </w:rPr>
        <w:t xml:space="preserve">) </w:t>
      </w:r>
      <w:r w:rsidR="005C57F8" w:rsidRPr="00F64319">
        <w:rPr>
          <w:rFonts w:ascii="Arial" w:hAnsi="Arial" w:cs="Arial"/>
          <w:lang w:val="nl-BE"/>
        </w:rPr>
        <w:t>Het verdient aanbeveling een inv</w:t>
      </w:r>
      <w:r w:rsidR="0096277D" w:rsidRPr="00F64319">
        <w:rPr>
          <w:rFonts w:ascii="Arial" w:hAnsi="Arial" w:cs="Arial"/>
          <w:lang w:val="nl-BE"/>
        </w:rPr>
        <w:t>entar</w:t>
      </w:r>
      <w:r w:rsidR="005C57F8" w:rsidRPr="00F64319">
        <w:rPr>
          <w:rFonts w:ascii="Arial" w:hAnsi="Arial" w:cs="Arial"/>
          <w:lang w:val="nl-BE"/>
        </w:rPr>
        <w:t>is te maken van de bij de offerte te voegen documenten</w:t>
      </w:r>
      <w:r w:rsidR="0096277D" w:rsidRPr="00F64319">
        <w:rPr>
          <w:rFonts w:ascii="Arial" w:hAnsi="Arial" w:cs="Arial"/>
          <w:lang w:val="nl-BE"/>
        </w:rPr>
        <w:t xml:space="preserve">. </w:t>
      </w:r>
      <w:r w:rsidR="005C57F8" w:rsidRPr="00F64319">
        <w:rPr>
          <w:rFonts w:ascii="Arial" w:hAnsi="Arial" w:cs="Arial"/>
          <w:lang w:val="nl-BE"/>
        </w:rPr>
        <w:t>Het gaat meer bepaald om de</w:t>
      </w:r>
      <w:r w:rsidR="0096277D" w:rsidRPr="00F64319">
        <w:rPr>
          <w:rFonts w:ascii="Arial" w:hAnsi="Arial" w:cs="Arial"/>
          <w:lang w:val="nl-BE"/>
        </w:rPr>
        <w:t xml:space="preserve"> document</w:t>
      </w:r>
      <w:r w:rsidR="005C57F8" w:rsidRPr="00F64319">
        <w:rPr>
          <w:rFonts w:ascii="Arial" w:hAnsi="Arial" w:cs="Arial"/>
          <w:lang w:val="nl-BE"/>
        </w:rPr>
        <w:t xml:space="preserve">en bestemd ter controle van de voorwaarden inzake kwalitatieve selectie, maar ook van de regelmatigheid van de offertes (inachtneming van de technische </w:t>
      </w:r>
      <w:r w:rsidR="005F7E5C" w:rsidRPr="00F64319">
        <w:rPr>
          <w:rFonts w:ascii="Arial" w:hAnsi="Arial" w:cs="Arial"/>
          <w:lang w:val="nl-BE"/>
        </w:rPr>
        <w:t>specificaties</w:t>
      </w:r>
      <w:r w:rsidR="005C57F8" w:rsidRPr="00F64319">
        <w:rPr>
          <w:rFonts w:ascii="Arial" w:hAnsi="Arial" w:cs="Arial"/>
          <w:lang w:val="nl-BE"/>
        </w:rPr>
        <w:t xml:space="preserve"> </w:t>
      </w:r>
      <w:r w:rsidR="0096277D" w:rsidRPr="00F64319">
        <w:rPr>
          <w:rFonts w:ascii="Arial" w:hAnsi="Arial" w:cs="Arial"/>
          <w:lang w:val="nl-BE"/>
        </w:rPr>
        <w:t>…) e</w:t>
      </w:r>
      <w:r w:rsidR="005C57F8" w:rsidRPr="00F64319">
        <w:rPr>
          <w:rFonts w:ascii="Arial" w:hAnsi="Arial" w:cs="Arial"/>
          <w:lang w:val="nl-BE"/>
        </w:rPr>
        <w:t xml:space="preserve">n </w:t>
      </w:r>
      <w:r w:rsidR="0096277D" w:rsidRPr="00F64319">
        <w:rPr>
          <w:rFonts w:ascii="Arial" w:hAnsi="Arial" w:cs="Arial"/>
          <w:lang w:val="nl-BE"/>
        </w:rPr>
        <w:t>te</w:t>
      </w:r>
      <w:r w:rsidR="005C57F8" w:rsidRPr="00F64319">
        <w:rPr>
          <w:rFonts w:ascii="Arial" w:hAnsi="Arial" w:cs="Arial"/>
          <w:lang w:val="nl-BE"/>
        </w:rPr>
        <w:t>r vergelijking van de offertes in het licht van de gunningscriteria</w:t>
      </w:r>
      <w:r w:rsidR="0096277D" w:rsidRPr="00F64319">
        <w:rPr>
          <w:rFonts w:ascii="Arial" w:hAnsi="Arial" w:cs="Arial"/>
          <w:lang w:val="nl-BE"/>
        </w:rPr>
        <w:t xml:space="preserve">. </w:t>
      </w:r>
      <w:r w:rsidR="005C57F8" w:rsidRPr="00F64319">
        <w:rPr>
          <w:rFonts w:ascii="Arial" w:hAnsi="Arial" w:cs="Arial"/>
          <w:lang w:val="nl-BE"/>
        </w:rPr>
        <w:t>Het past erop toe te zien dat deze inventaris volledig is en alle documenten bevat die worden vereist in de verschillende delen van het bestek</w:t>
      </w:r>
      <w:r w:rsidR="0096277D" w:rsidRPr="00F64319">
        <w:rPr>
          <w:rFonts w:ascii="Arial" w:hAnsi="Arial" w:cs="Arial"/>
          <w:lang w:val="nl-BE"/>
        </w:rPr>
        <w:t xml:space="preserve">. </w:t>
      </w:r>
      <w:r w:rsidR="005C57F8" w:rsidRPr="00F64319">
        <w:rPr>
          <w:rFonts w:ascii="Arial" w:hAnsi="Arial" w:cs="Arial"/>
          <w:lang w:val="nl-BE"/>
        </w:rPr>
        <w:t>De aanbestedende overheid kan deze inventaris ook gebruiken bij het onderzoek van de offertes</w:t>
      </w:r>
      <w:r w:rsidR="0096277D"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632BB4" w:rsidRPr="00F64319" w:rsidRDefault="00D23630" w:rsidP="00022088">
      <w:pPr>
        <w:spacing w:after="0"/>
        <w:jc w:val="both"/>
        <w:rPr>
          <w:rFonts w:ascii="Arial" w:hAnsi="Arial" w:cs="Arial"/>
          <w:lang w:val="nl-BE"/>
        </w:rPr>
      </w:pPr>
      <w:r w:rsidRPr="00F64319">
        <w:rPr>
          <w:rFonts w:ascii="Arial" w:hAnsi="Arial" w:cs="Arial"/>
          <w:lang w:val="nl-BE"/>
        </w:rPr>
        <w:t>*(14</w:t>
      </w:r>
      <w:r w:rsidR="00632BB4" w:rsidRPr="00F64319">
        <w:rPr>
          <w:rFonts w:ascii="Arial" w:hAnsi="Arial" w:cs="Arial"/>
          <w:lang w:val="nl-BE"/>
        </w:rPr>
        <w:t xml:space="preserve">) </w:t>
      </w:r>
      <w:r w:rsidR="005C57F8" w:rsidRPr="00F64319">
        <w:rPr>
          <w:rFonts w:ascii="Arial" w:hAnsi="Arial" w:cs="Arial"/>
          <w:lang w:val="nl-BE"/>
        </w:rPr>
        <w:t>De passende vermelding kiezen.</w:t>
      </w:r>
    </w:p>
    <w:p w:rsidR="005E7361" w:rsidRPr="00F64319" w:rsidRDefault="005E7361" w:rsidP="00022088">
      <w:pPr>
        <w:spacing w:after="0"/>
        <w:jc w:val="both"/>
        <w:rPr>
          <w:rFonts w:ascii="Arial" w:hAnsi="Arial" w:cs="Arial"/>
          <w:lang w:val="nl-BE"/>
        </w:rPr>
      </w:pPr>
    </w:p>
    <w:p w:rsidR="00632BB4" w:rsidRPr="00F64319" w:rsidRDefault="00D23630" w:rsidP="00022088">
      <w:pPr>
        <w:spacing w:after="0"/>
        <w:jc w:val="both"/>
        <w:rPr>
          <w:rFonts w:ascii="Arial" w:hAnsi="Arial" w:cs="Arial"/>
          <w:lang w:val="nl-BE"/>
        </w:rPr>
      </w:pPr>
      <w:r w:rsidRPr="00F64319">
        <w:rPr>
          <w:rFonts w:ascii="Arial" w:hAnsi="Arial" w:cs="Arial"/>
          <w:lang w:val="nl-BE"/>
        </w:rPr>
        <w:t>*(15</w:t>
      </w:r>
      <w:r w:rsidR="000C10C3" w:rsidRPr="00F64319">
        <w:rPr>
          <w:rFonts w:ascii="Arial" w:hAnsi="Arial" w:cs="Arial"/>
          <w:lang w:val="nl-BE"/>
        </w:rPr>
        <w:t xml:space="preserve">) </w:t>
      </w:r>
      <w:r w:rsidR="005C57F8" w:rsidRPr="00F64319">
        <w:rPr>
          <w:rFonts w:ascii="Arial" w:hAnsi="Arial" w:cs="Arial"/>
          <w:lang w:val="nl-BE"/>
        </w:rPr>
        <w:t>De passende vermelding kiezen</w:t>
      </w:r>
      <w:r w:rsidR="000C10C3"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96277D" w:rsidRPr="00F64319" w:rsidRDefault="00D23630" w:rsidP="00022088">
      <w:pPr>
        <w:spacing w:after="0"/>
        <w:jc w:val="both"/>
        <w:rPr>
          <w:rFonts w:ascii="Arial" w:hAnsi="Arial" w:cs="Arial"/>
          <w:lang w:val="nl-BE"/>
        </w:rPr>
      </w:pPr>
      <w:r w:rsidRPr="00F64319">
        <w:rPr>
          <w:rFonts w:ascii="Arial" w:hAnsi="Arial" w:cs="Arial"/>
          <w:lang w:val="nl-BE"/>
        </w:rPr>
        <w:t>*(16</w:t>
      </w:r>
      <w:r w:rsidR="00DB02DD" w:rsidRPr="00F64319">
        <w:rPr>
          <w:rFonts w:ascii="Arial" w:hAnsi="Arial" w:cs="Arial"/>
          <w:lang w:val="nl-BE"/>
        </w:rPr>
        <w:t xml:space="preserve">) </w:t>
      </w:r>
      <w:r w:rsidR="005C57F8" w:rsidRPr="00F64319">
        <w:rPr>
          <w:rFonts w:ascii="Arial" w:hAnsi="Arial" w:cs="Arial"/>
          <w:lang w:val="nl-BE"/>
        </w:rPr>
        <w:t>Een prijsherziening is niet verplicht</w:t>
      </w:r>
      <w:r w:rsidR="00144838" w:rsidRPr="00F64319">
        <w:rPr>
          <w:rFonts w:ascii="Arial" w:hAnsi="Arial" w:cs="Arial"/>
          <w:lang w:val="nl-BE"/>
        </w:rPr>
        <w:t xml:space="preserve"> voor opdrachten met een geraamd bedrag </w:t>
      </w:r>
      <w:r w:rsidR="00917AD8" w:rsidRPr="00F64319">
        <w:rPr>
          <w:rFonts w:ascii="Arial" w:hAnsi="Arial" w:cs="Arial"/>
          <w:lang w:val="nl-BE"/>
        </w:rPr>
        <w:t xml:space="preserve">lager </w:t>
      </w:r>
      <w:r w:rsidR="00144838" w:rsidRPr="00F64319">
        <w:rPr>
          <w:rFonts w:ascii="Arial" w:hAnsi="Arial" w:cs="Arial"/>
          <w:lang w:val="nl-BE"/>
        </w:rPr>
        <w:t xml:space="preserve">dan </w:t>
      </w:r>
      <w:r w:rsidR="00DB02DD" w:rsidRPr="00F64319">
        <w:rPr>
          <w:rFonts w:ascii="Arial" w:hAnsi="Arial" w:cs="Arial"/>
          <w:lang w:val="nl-BE"/>
        </w:rPr>
        <w:t>120.000 euro</w:t>
      </w:r>
      <w:r w:rsidR="00144838" w:rsidRPr="00F64319">
        <w:rPr>
          <w:rFonts w:ascii="Arial" w:hAnsi="Arial" w:cs="Arial"/>
          <w:lang w:val="nl-BE"/>
        </w:rPr>
        <w:t xml:space="preserve"> of wanneer de initiële uitvoeringstermijn minder dan honderdtwintig werkdagen of honderdtachtig kalenderdagen bedraagt</w:t>
      </w:r>
      <w:r w:rsidR="00DB02DD" w:rsidRPr="00F64319">
        <w:rPr>
          <w:rFonts w:ascii="Arial" w:hAnsi="Arial" w:cs="Arial"/>
          <w:lang w:val="nl-BE"/>
        </w:rPr>
        <w:t xml:space="preserve"> (arti</w:t>
      </w:r>
      <w:r w:rsidR="00144838" w:rsidRPr="00F64319">
        <w:rPr>
          <w:rFonts w:ascii="Arial" w:hAnsi="Arial" w:cs="Arial"/>
          <w:lang w:val="nl-BE"/>
        </w:rPr>
        <w:t>kel</w:t>
      </w:r>
      <w:r w:rsidR="00DB02DD" w:rsidRPr="00F64319">
        <w:rPr>
          <w:rFonts w:ascii="Arial" w:hAnsi="Arial" w:cs="Arial"/>
          <w:lang w:val="nl-BE"/>
        </w:rPr>
        <w:t xml:space="preserve"> </w:t>
      </w:r>
      <w:r w:rsidR="00803F40" w:rsidRPr="00F64319">
        <w:rPr>
          <w:rFonts w:ascii="Arial" w:hAnsi="Arial" w:cs="Arial"/>
          <w:lang w:val="nl-BE"/>
        </w:rPr>
        <w:t>38/7</w:t>
      </w:r>
      <w:r w:rsidR="00DB02DD" w:rsidRPr="00F64319">
        <w:rPr>
          <w:rFonts w:ascii="Arial" w:hAnsi="Arial" w:cs="Arial"/>
          <w:lang w:val="nl-BE"/>
        </w:rPr>
        <w:t xml:space="preserve"> </w:t>
      </w:r>
      <w:r w:rsidR="00144838" w:rsidRPr="00F64319">
        <w:rPr>
          <w:rFonts w:ascii="Arial" w:hAnsi="Arial" w:cs="Arial"/>
          <w:lang w:val="nl-BE"/>
        </w:rPr>
        <w:t>van het koninklijk besluit van</w:t>
      </w:r>
      <w:r w:rsidR="00DB02DD" w:rsidRPr="00F64319">
        <w:rPr>
          <w:rFonts w:ascii="Arial" w:hAnsi="Arial" w:cs="Arial"/>
          <w:lang w:val="nl-BE"/>
        </w:rPr>
        <w:t xml:space="preserve"> </w:t>
      </w:r>
      <w:r w:rsidR="00803F40" w:rsidRPr="00F64319">
        <w:rPr>
          <w:rFonts w:ascii="Arial" w:hAnsi="Arial" w:cs="Arial"/>
          <w:lang w:val="nl-BE"/>
        </w:rPr>
        <w:t>14 januari 2013</w:t>
      </w:r>
      <w:r w:rsidR="00DB02DD"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E77524" w:rsidRPr="00F64319" w:rsidRDefault="00D23630" w:rsidP="00022088">
      <w:pPr>
        <w:spacing w:after="0"/>
        <w:jc w:val="both"/>
        <w:rPr>
          <w:rFonts w:ascii="Arial" w:hAnsi="Arial" w:cs="Arial"/>
          <w:lang w:val="nl-BE"/>
        </w:rPr>
      </w:pPr>
      <w:r w:rsidRPr="00F64319">
        <w:rPr>
          <w:rFonts w:ascii="Arial" w:hAnsi="Arial" w:cs="Arial"/>
          <w:lang w:val="nl-BE"/>
        </w:rPr>
        <w:t>*(17</w:t>
      </w:r>
      <w:r w:rsidR="00E77524" w:rsidRPr="00F64319">
        <w:rPr>
          <w:rFonts w:ascii="Arial" w:hAnsi="Arial" w:cs="Arial"/>
          <w:lang w:val="nl-BE"/>
        </w:rPr>
        <w:t xml:space="preserve">) </w:t>
      </w:r>
      <w:r w:rsidR="00144838" w:rsidRPr="00F64319">
        <w:rPr>
          <w:rFonts w:ascii="Arial" w:hAnsi="Arial" w:cs="Arial"/>
          <w:lang w:val="nl-BE"/>
        </w:rPr>
        <w:t>Dez</w:t>
      </w:r>
      <w:r w:rsidR="00E77524" w:rsidRPr="00F64319">
        <w:rPr>
          <w:rFonts w:ascii="Arial" w:hAnsi="Arial" w:cs="Arial"/>
          <w:lang w:val="nl-BE"/>
        </w:rPr>
        <w:t xml:space="preserve">e formule </w:t>
      </w:r>
      <w:r w:rsidR="00144838" w:rsidRPr="00F64319">
        <w:rPr>
          <w:rFonts w:ascii="Arial" w:hAnsi="Arial" w:cs="Arial"/>
          <w:lang w:val="nl-BE"/>
        </w:rPr>
        <w:t>verplicht de dienstverlener ertoe een winstmarge te nemen van ten</w:t>
      </w:r>
      <w:r w:rsidR="00E77524" w:rsidRPr="00F64319">
        <w:rPr>
          <w:rFonts w:ascii="Arial" w:hAnsi="Arial" w:cs="Arial"/>
          <w:lang w:val="nl-BE"/>
        </w:rPr>
        <w:t xml:space="preserve"> </w:t>
      </w:r>
      <w:r w:rsidR="00144838" w:rsidRPr="00F64319">
        <w:rPr>
          <w:rFonts w:ascii="Arial" w:hAnsi="Arial" w:cs="Arial"/>
          <w:lang w:val="nl-BE"/>
        </w:rPr>
        <w:t>minste 3</w:t>
      </w:r>
      <w:r w:rsidR="00E77524" w:rsidRPr="00F64319">
        <w:rPr>
          <w:rFonts w:ascii="Arial" w:hAnsi="Arial" w:cs="Arial"/>
          <w:lang w:val="nl-BE"/>
        </w:rPr>
        <w:t xml:space="preserve">%. </w:t>
      </w:r>
      <w:r w:rsidR="00144838" w:rsidRPr="00F64319">
        <w:rPr>
          <w:rFonts w:ascii="Arial" w:hAnsi="Arial" w:cs="Arial"/>
          <w:lang w:val="nl-BE"/>
        </w:rPr>
        <w:t xml:space="preserve">Meent de aanbestedende overheid echter dat dit percentage te hoog of te laag is, dan mag het worden gewijzigd voor zover de aanbestedende overheid blijk </w:t>
      </w:r>
      <w:r w:rsidR="00917AD8" w:rsidRPr="00F64319">
        <w:rPr>
          <w:rFonts w:ascii="Arial" w:hAnsi="Arial" w:cs="Arial"/>
          <w:lang w:val="nl-BE"/>
        </w:rPr>
        <w:t>geeft van redelijkheid</w:t>
      </w:r>
      <w:r w:rsidR="00144838" w:rsidRPr="00F64319">
        <w:rPr>
          <w:rFonts w:ascii="Arial" w:hAnsi="Arial" w:cs="Arial"/>
          <w:lang w:val="nl-BE"/>
        </w:rPr>
        <w:t xml:space="preserve"> (vooral in geval van verhoging van het</w:t>
      </w:r>
      <w:r w:rsidR="00E77524" w:rsidRPr="00F64319">
        <w:rPr>
          <w:rFonts w:ascii="Arial" w:hAnsi="Arial" w:cs="Arial"/>
          <w:lang w:val="nl-BE"/>
        </w:rPr>
        <w:t xml:space="preserve"> p</w:t>
      </w:r>
      <w:r w:rsidR="00144838" w:rsidRPr="00F64319">
        <w:rPr>
          <w:rFonts w:ascii="Arial" w:hAnsi="Arial" w:cs="Arial"/>
          <w:lang w:val="nl-BE"/>
        </w:rPr>
        <w:t>e</w:t>
      </w:r>
      <w:r w:rsidR="00E77524" w:rsidRPr="00F64319">
        <w:rPr>
          <w:rFonts w:ascii="Arial" w:hAnsi="Arial" w:cs="Arial"/>
          <w:lang w:val="nl-BE"/>
        </w:rPr>
        <w:t>rcentage).</w:t>
      </w:r>
    </w:p>
    <w:p w:rsidR="0034125E" w:rsidRPr="00F64319" w:rsidRDefault="0034125E" w:rsidP="00022088">
      <w:pPr>
        <w:spacing w:after="0"/>
        <w:jc w:val="both"/>
        <w:rPr>
          <w:rFonts w:ascii="Arial" w:hAnsi="Arial" w:cs="Arial"/>
          <w:lang w:val="nl-BE"/>
        </w:rPr>
      </w:pPr>
    </w:p>
    <w:p w:rsidR="002A4EBF" w:rsidRPr="00F64319" w:rsidRDefault="002A4EBF" w:rsidP="00022088">
      <w:pPr>
        <w:spacing w:after="0"/>
        <w:jc w:val="both"/>
        <w:rPr>
          <w:rFonts w:ascii="Arial" w:hAnsi="Arial" w:cs="Arial"/>
          <w:lang w:val="nl-BE"/>
        </w:rPr>
      </w:pPr>
      <w:r w:rsidRPr="00F64319">
        <w:rPr>
          <w:rFonts w:ascii="Arial" w:hAnsi="Arial" w:cs="Arial"/>
          <w:lang w:val="nl-BE"/>
        </w:rPr>
        <w:t xml:space="preserve">*(18) </w:t>
      </w:r>
      <w:r w:rsidR="00C22FE8" w:rsidRPr="00F64319">
        <w:rPr>
          <w:rFonts w:ascii="Arial" w:hAnsi="Arial" w:cs="Arial"/>
          <w:lang w:val="nl-BE"/>
        </w:rPr>
        <w:t>A</w:t>
      </w:r>
      <w:r w:rsidR="002763A3" w:rsidRPr="00F64319">
        <w:rPr>
          <w:rFonts w:ascii="Arial" w:hAnsi="Arial" w:cs="Arial"/>
          <w:lang w:val="nl-BE"/>
        </w:rPr>
        <w:t>rtikel</w:t>
      </w:r>
      <w:r w:rsidRPr="00F64319">
        <w:rPr>
          <w:rFonts w:ascii="Arial" w:hAnsi="Arial" w:cs="Arial"/>
          <w:lang w:val="nl-BE"/>
        </w:rPr>
        <w:t xml:space="preserve"> </w:t>
      </w:r>
      <w:r w:rsidR="00803F40" w:rsidRPr="00F64319">
        <w:rPr>
          <w:rFonts w:ascii="Arial" w:hAnsi="Arial" w:cs="Arial"/>
          <w:lang w:val="nl-BE"/>
        </w:rPr>
        <w:t>36</w:t>
      </w:r>
      <w:r w:rsidRPr="00F64319">
        <w:rPr>
          <w:rFonts w:ascii="Arial" w:hAnsi="Arial" w:cs="Arial"/>
          <w:lang w:val="nl-BE"/>
        </w:rPr>
        <w:t xml:space="preserve">, § </w:t>
      </w:r>
      <w:r w:rsidR="00803F40" w:rsidRPr="00F64319">
        <w:rPr>
          <w:rFonts w:ascii="Arial" w:hAnsi="Arial" w:cs="Arial"/>
          <w:lang w:val="nl-BE"/>
        </w:rPr>
        <w:t>4</w:t>
      </w:r>
      <w:r w:rsidRPr="00F64319">
        <w:rPr>
          <w:rFonts w:ascii="Arial" w:hAnsi="Arial" w:cs="Arial"/>
          <w:lang w:val="nl-BE"/>
        </w:rPr>
        <w:t xml:space="preserve"> </w:t>
      </w:r>
      <w:r w:rsidR="002763A3" w:rsidRPr="00F64319">
        <w:rPr>
          <w:rFonts w:ascii="Arial" w:hAnsi="Arial" w:cs="Arial"/>
          <w:lang w:val="nl-BE"/>
        </w:rPr>
        <w:t>van het koninklijk besluit van</w:t>
      </w:r>
      <w:r w:rsidRPr="00F64319">
        <w:rPr>
          <w:rFonts w:ascii="Arial" w:hAnsi="Arial" w:cs="Arial"/>
          <w:lang w:val="nl-BE"/>
        </w:rPr>
        <w:t xml:space="preserve"> </w:t>
      </w:r>
      <w:r w:rsidR="00803F40" w:rsidRPr="00F64319">
        <w:rPr>
          <w:rFonts w:ascii="Arial" w:hAnsi="Arial" w:cs="Arial"/>
          <w:lang w:val="nl-BE"/>
        </w:rPr>
        <w:t>18 april 2017</w:t>
      </w:r>
      <w:r w:rsidR="002763A3" w:rsidRPr="00F64319">
        <w:rPr>
          <w:rFonts w:ascii="Arial" w:hAnsi="Arial" w:cs="Arial"/>
          <w:lang w:val="nl-BE"/>
        </w:rPr>
        <w:t xml:space="preserve"> is </w:t>
      </w:r>
      <w:r w:rsidR="00C22FE8" w:rsidRPr="00F64319">
        <w:rPr>
          <w:rFonts w:ascii="Arial" w:hAnsi="Arial" w:cs="Arial"/>
          <w:lang w:val="nl-BE"/>
        </w:rPr>
        <w:t xml:space="preserve">alleen </w:t>
      </w:r>
      <w:r w:rsidR="00AB50EC" w:rsidRPr="00F64319">
        <w:rPr>
          <w:rFonts w:ascii="Arial" w:hAnsi="Arial" w:cs="Arial"/>
          <w:lang w:val="nl-BE"/>
        </w:rPr>
        <w:t>van toepassing</w:t>
      </w:r>
      <w:r w:rsidR="002763A3" w:rsidRPr="00F64319">
        <w:rPr>
          <w:rFonts w:ascii="Arial" w:hAnsi="Arial" w:cs="Arial"/>
          <w:lang w:val="nl-BE"/>
        </w:rPr>
        <w:t xml:space="preserve"> op de overheidsopdrachten van diensten</w:t>
      </w:r>
      <w:r w:rsidR="00803F40" w:rsidRPr="00F64319">
        <w:rPr>
          <w:rFonts w:ascii="Arial" w:hAnsi="Arial" w:cs="Arial"/>
          <w:lang w:val="nl-BE"/>
        </w:rPr>
        <w:t xml:space="preserve"> in een fraudegevoelige sector, geplaatst bij openbare of niet-openbare procedure</w:t>
      </w:r>
      <w:r w:rsidRPr="00F64319">
        <w:rPr>
          <w:rFonts w:ascii="Arial" w:hAnsi="Arial" w:cs="Arial"/>
          <w:lang w:val="nl-BE"/>
        </w:rPr>
        <w:t xml:space="preserve">. </w:t>
      </w:r>
      <w:r w:rsidR="002763A3" w:rsidRPr="00F64319">
        <w:rPr>
          <w:rFonts w:ascii="Arial" w:hAnsi="Arial" w:cs="Arial"/>
          <w:lang w:val="nl-BE"/>
        </w:rPr>
        <w:t>Het zou ook mogelijk zijn om</w:t>
      </w:r>
      <w:r w:rsidRPr="00F64319">
        <w:rPr>
          <w:rFonts w:ascii="Arial" w:hAnsi="Arial" w:cs="Arial"/>
          <w:lang w:val="nl-BE"/>
        </w:rPr>
        <w:t xml:space="preserve"> § </w:t>
      </w:r>
      <w:r w:rsidR="00803F40" w:rsidRPr="00F64319">
        <w:rPr>
          <w:rFonts w:ascii="Arial" w:hAnsi="Arial" w:cs="Arial"/>
          <w:lang w:val="nl-BE"/>
        </w:rPr>
        <w:t>4</w:t>
      </w:r>
      <w:r w:rsidRPr="00F64319">
        <w:rPr>
          <w:rFonts w:ascii="Arial" w:hAnsi="Arial" w:cs="Arial"/>
          <w:lang w:val="nl-BE"/>
        </w:rPr>
        <w:t xml:space="preserve"> </w:t>
      </w:r>
      <w:r w:rsidR="00B147B4" w:rsidRPr="00F64319">
        <w:rPr>
          <w:rFonts w:ascii="Arial" w:hAnsi="Arial" w:cs="Arial"/>
          <w:lang w:val="nl-BE"/>
        </w:rPr>
        <w:t>toepasbaar</w:t>
      </w:r>
      <w:r w:rsidR="002763A3" w:rsidRPr="00F64319">
        <w:rPr>
          <w:rFonts w:ascii="Arial" w:hAnsi="Arial" w:cs="Arial"/>
          <w:lang w:val="nl-BE"/>
        </w:rPr>
        <w:t xml:space="preserve"> te maken, maar </w:t>
      </w:r>
      <w:r w:rsidR="002B1070" w:rsidRPr="00F64319">
        <w:rPr>
          <w:rFonts w:ascii="Arial" w:hAnsi="Arial" w:cs="Arial"/>
          <w:lang w:val="nl-BE"/>
        </w:rPr>
        <w:t>dat</w:t>
      </w:r>
      <w:r w:rsidR="002763A3" w:rsidRPr="00F64319">
        <w:rPr>
          <w:rFonts w:ascii="Arial" w:hAnsi="Arial" w:cs="Arial"/>
          <w:lang w:val="nl-BE"/>
        </w:rPr>
        <w:t xml:space="preserve"> lijkt hier niet opportuun te zijn daar dit voor een aanbestedende overheid te dwingend zou zijn</w:t>
      </w:r>
      <w:r w:rsidRPr="00F64319">
        <w:rPr>
          <w:rFonts w:ascii="Arial" w:hAnsi="Arial" w:cs="Arial"/>
          <w:lang w:val="nl-BE"/>
        </w:rPr>
        <w:t xml:space="preserve">. </w:t>
      </w:r>
      <w:r w:rsidR="002763A3" w:rsidRPr="00F64319">
        <w:rPr>
          <w:rFonts w:ascii="Arial" w:hAnsi="Arial" w:cs="Arial"/>
          <w:lang w:val="nl-BE"/>
        </w:rPr>
        <w:t>Het is inderdaad beter om de grootst mogelijke bewegingsvrijheid te behouden.</w:t>
      </w:r>
    </w:p>
    <w:p w:rsidR="0034125E" w:rsidRPr="00F64319" w:rsidRDefault="0034125E" w:rsidP="00022088">
      <w:pPr>
        <w:spacing w:after="0"/>
        <w:jc w:val="both"/>
        <w:rPr>
          <w:rFonts w:ascii="Arial" w:hAnsi="Arial" w:cs="Arial"/>
          <w:lang w:val="nl-BE"/>
        </w:rPr>
      </w:pPr>
    </w:p>
    <w:p w:rsidR="0034125E" w:rsidRPr="00F64319" w:rsidRDefault="002763A3" w:rsidP="00022088">
      <w:pPr>
        <w:spacing w:after="0"/>
        <w:jc w:val="both"/>
        <w:rPr>
          <w:rFonts w:ascii="Arial" w:hAnsi="Arial" w:cs="Arial"/>
          <w:lang w:val="nl-BE"/>
        </w:rPr>
      </w:pPr>
      <w:r w:rsidRPr="00F64319">
        <w:rPr>
          <w:rFonts w:ascii="Arial" w:hAnsi="Arial" w:cs="Arial"/>
          <w:lang w:val="nl-BE"/>
        </w:rPr>
        <w:lastRenderedPageBreak/>
        <w:t>De aandacht van de aanbestedende overheden wordt gevestigd op het feit dat ze voor zichzelf een officieuze grens kunnen bepalen op bijvoorbeeld</w:t>
      </w:r>
      <w:r w:rsidR="0034125E" w:rsidRPr="00F64319">
        <w:rPr>
          <w:rFonts w:ascii="Arial" w:hAnsi="Arial" w:cs="Arial"/>
          <w:lang w:val="nl-BE"/>
        </w:rPr>
        <w:t xml:space="preserve"> 10% o</w:t>
      </w:r>
      <w:r w:rsidRPr="00F64319">
        <w:rPr>
          <w:rFonts w:ascii="Arial" w:hAnsi="Arial" w:cs="Arial"/>
          <w:lang w:val="nl-BE"/>
        </w:rPr>
        <w:t>f</w:t>
      </w:r>
      <w:r w:rsidR="0034125E" w:rsidRPr="00F64319">
        <w:rPr>
          <w:rFonts w:ascii="Arial" w:hAnsi="Arial" w:cs="Arial"/>
          <w:lang w:val="nl-BE"/>
        </w:rPr>
        <w:t xml:space="preserve"> 15%</w:t>
      </w:r>
      <w:r w:rsidR="00AB50EC" w:rsidRPr="00F64319">
        <w:rPr>
          <w:rFonts w:ascii="Arial" w:hAnsi="Arial" w:cs="Arial"/>
          <w:lang w:val="nl-BE"/>
        </w:rPr>
        <w:t xml:space="preserve"> boven </w:t>
      </w:r>
      <w:r w:rsidRPr="00F64319">
        <w:rPr>
          <w:rFonts w:ascii="Arial" w:hAnsi="Arial" w:cs="Arial"/>
          <w:lang w:val="nl-BE"/>
        </w:rPr>
        <w:t>welke ze effectief overgaan tot de controle van de prijzen</w:t>
      </w:r>
      <w:r w:rsidR="0034125E" w:rsidRPr="00F64319">
        <w:rPr>
          <w:rFonts w:ascii="Arial" w:hAnsi="Arial" w:cs="Arial"/>
          <w:lang w:val="nl-BE"/>
        </w:rPr>
        <w:t>.</w:t>
      </w:r>
    </w:p>
    <w:p w:rsidR="0034125E" w:rsidRPr="00F64319" w:rsidRDefault="0034125E" w:rsidP="00022088">
      <w:pPr>
        <w:spacing w:after="0"/>
        <w:jc w:val="both"/>
        <w:rPr>
          <w:rFonts w:ascii="Arial" w:hAnsi="Arial" w:cs="Arial"/>
          <w:lang w:val="nl-BE"/>
        </w:rPr>
      </w:pPr>
    </w:p>
    <w:p w:rsidR="002A4EBF" w:rsidRPr="00F64319" w:rsidRDefault="002763A3" w:rsidP="00022088">
      <w:pPr>
        <w:spacing w:after="0"/>
        <w:jc w:val="both"/>
        <w:rPr>
          <w:rFonts w:ascii="Arial" w:hAnsi="Arial" w:cs="Arial"/>
          <w:lang w:val="nl-BE"/>
        </w:rPr>
      </w:pPr>
      <w:r w:rsidRPr="00F64319">
        <w:rPr>
          <w:rFonts w:ascii="Arial" w:hAnsi="Arial" w:cs="Arial"/>
          <w:lang w:val="nl-BE"/>
        </w:rPr>
        <w:t xml:space="preserve">Zo de aanbestedende overheid beslist om artikel </w:t>
      </w:r>
      <w:r w:rsidR="00803F40" w:rsidRPr="00F64319">
        <w:rPr>
          <w:rFonts w:ascii="Arial" w:hAnsi="Arial" w:cs="Arial"/>
          <w:lang w:val="nl-BE"/>
        </w:rPr>
        <w:t>36,</w:t>
      </w:r>
      <w:r w:rsidRPr="00F64319">
        <w:rPr>
          <w:rFonts w:ascii="Arial" w:hAnsi="Arial" w:cs="Arial"/>
          <w:lang w:val="nl-BE"/>
        </w:rPr>
        <w:t xml:space="preserve"> § </w:t>
      </w:r>
      <w:r w:rsidR="00803F40" w:rsidRPr="00F64319">
        <w:rPr>
          <w:rFonts w:ascii="Arial" w:hAnsi="Arial" w:cs="Arial"/>
          <w:lang w:val="nl-BE"/>
        </w:rPr>
        <w:t>4</w:t>
      </w:r>
      <w:r w:rsidRPr="00F64319">
        <w:rPr>
          <w:rFonts w:ascii="Arial" w:hAnsi="Arial" w:cs="Arial"/>
          <w:lang w:val="nl-BE"/>
        </w:rPr>
        <w:t xml:space="preserve">, </w:t>
      </w:r>
      <w:r w:rsidR="00B147B4" w:rsidRPr="00F64319">
        <w:rPr>
          <w:rFonts w:ascii="Arial" w:hAnsi="Arial" w:cs="Arial"/>
          <w:lang w:val="nl-BE"/>
        </w:rPr>
        <w:t>toepasbaar</w:t>
      </w:r>
      <w:r w:rsidRPr="00F64319">
        <w:rPr>
          <w:rFonts w:ascii="Arial" w:hAnsi="Arial" w:cs="Arial"/>
          <w:lang w:val="nl-BE"/>
        </w:rPr>
        <w:t xml:space="preserve"> te maken, kan ze de onderstaande bepalingen opnemen in het bestek:</w:t>
      </w:r>
    </w:p>
    <w:p w:rsidR="0034125E" w:rsidRPr="00F64319" w:rsidRDefault="0034125E" w:rsidP="00022088">
      <w:pPr>
        <w:spacing w:after="0"/>
        <w:jc w:val="both"/>
        <w:rPr>
          <w:rFonts w:ascii="Arial" w:hAnsi="Arial" w:cs="Arial"/>
          <w:lang w:val="nl-BE"/>
        </w:rPr>
      </w:pPr>
    </w:p>
    <w:p w:rsidR="00003FCC" w:rsidRPr="00F64319" w:rsidRDefault="002763A3" w:rsidP="00022088">
      <w:pPr>
        <w:spacing w:after="0"/>
        <w:jc w:val="both"/>
        <w:rPr>
          <w:rFonts w:ascii="Arial" w:hAnsi="Arial" w:cs="Arial"/>
          <w:bCs/>
          <w:lang w:val="nl-BE"/>
        </w:rPr>
      </w:pPr>
      <w:r w:rsidRPr="00F64319">
        <w:rPr>
          <w:rFonts w:ascii="Arial" w:hAnsi="Arial" w:cs="Arial"/>
          <w:bCs/>
          <w:lang w:val="nl-BE"/>
        </w:rPr>
        <w:t>Voor zover er ten minste vier offertes worden ingediend door geselecteerde inschrijvers, wordt elke offerte waarvan het tota</w:t>
      </w:r>
      <w:r w:rsidR="00917AD8" w:rsidRPr="00F64319">
        <w:rPr>
          <w:rFonts w:ascii="Arial" w:hAnsi="Arial" w:cs="Arial"/>
          <w:bCs/>
          <w:lang w:val="nl-BE"/>
        </w:rPr>
        <w:t>a</w:t>
      </w:r>
      <w:r w:rsidRPr="00F64319">
        <w:rPr>
          <w:rFonts w:ascii="Arial" w:hAnsi="Arial" w:cs="Arial"/>
          <w:bCs/>
          <w:lang w:val="nl-BE"/>
        </w:rPr>
        <w:t xml:space="preserve">lbedrag ten minste vijftien procent </w:t>
      </w:r>
      <w:r w:rsidR="00917AD8" w:rsidRPr="00F64319">
        <w:rPr>
          <w:rFonts w:ascii="Arial" w:hAnsi="Arial" w:cs="Arial"/>
          <w:bCs/>
          <w:lang w:val="nl-BE"/>
        </w:rPr>
        <w:t>lager is dan</w:t>
      </w:r>
      <w:r w:rsidRPr="00F64319">
        <w:rPr>
          <w:rFonts w:ascii="Arial" w:hAnsi="Arial" w:cs="Arial"/>
          <w:bCs/>
          <w:lang w:val="nl-BE"/>
        </w:rPr>
        <w:t xml:space="preserve"> het gemiddelde van de bedragen van de door deze inschrijvers ingediende offertes</w:t>
      </w:r>
      <w:r w:rsidR="00003FCC" w:rsidRPr="00F64319">
        <w:rPr>
          <w:rFonts w:ascii="Arial" w:hAnsi="Arial" w:cs="Arial"/>
          <w:bCs/>
          <w:lang w:val="nl-BE"/>
        </w:rPr>
        <w:t xml:space="preserve">, </w:t>
      </w:r>
      <w:r w:rsidRPr="00F64319">
        <w:rPr>
          <w:rFonts w:ascii="Arial" w:hAnsi="Arial" w:cs="Arial"/>
          <w:bCs/>
          <w:lang w:val="nl-BE"/>
        </w:rPr>
        <w:t>ongeacht of ze al dan niet regelmatig zijn</w:t>
      </w:r>
      <w:r w:rsidR="00003FCC" w:rsidRPr="00F64319">
        <w:rPr>
          <w:rFonts w:ascii="Arial" w:hAnsi="Arial" w:cs="Arial"/>
          <w:bCs/>
          <w:lang w:val="nl-BE"/>
        </w:rPr>
        <w:t xml:space="preserve">, </w:t>
      </w:r>
      <w:r w:rsidRPr="00F64319">
        <w:rPr>
          <w:rFonts w:ascii="Arial" w:hAnsi="Arial" w:cs="Arial"/>
          <w:bCs/>
          <w:lang w:val="nl-BE"/>
        </w:rPr>
        <w:t>beschouwd als een offerte waarvan de aanbestedende overheid de veronderstelde abnormaliteit van haar tota</w:t>
      </w:r>
      <w:r w:rsidR="00917AD8" w:rsidRPr="00F64319">
        <w:rPr>
          <w:rFonts w:ascii="Arial" w:hAnsi="Arial" w:cs="Arial"/>
          <w:bCs/>
          <w:lang w:val="nl-BE"/>
        </w:rPr>
        <w:t>a</w:t>
      </w:r>
      <w:r w:rsidRPr="00F64319">
        <w:rPr>
          <w:rFonts w:ascii="Arial" w:hAnsi="Arial" w:cs="Arial"/>
          <w:bCs/>
          <w:lang w:val="nl-BE"/>
        </w:rPr>
        <w:t>lbedrag dient te verifiëren.</w:t>
      </w:r>
    </w:p>
    <w:p w:rsidR="00003FCC" w:rsidRPr="00F64319" w:rsidRDefault="00003FCC" w:rsidP="00022088">
      <w:pPr>
        <w:spacing w:after="0"/>
        <w:jc w:val="both"/>
        <w:rPr>
          <w:rFonts w:ascii="Arial" w:hAnsi="Arial" w:cs="Arial"/>
          <w:bCs/>
          <w:lang w:val="nl-BE"/>
        </w:rPr>
      </w:pPr>
    </w:p>
    <w:p w:rsidR="00003FCC" w:rsidRPr="00F64319" w:rsidRDefault="002763A3" w:rsidP="00022088">
      <w:pPr>
        <w:spacing w:after="0"/>
        <w:jc w:val="both"/>
        <w:rPr>
          <w:rFonts w:ascii="Arial" w:hAnsi="Arial" w:cs="Arial"/>
          <w:bCs/>
          <w:lang w:val="nl-BE"/>
        </w:rPr>
      </w:pPr>
      <w:r w:rsidRPr="00F64319">
        <w:rPr>
          <w:rFonts w:ascii="Arial" w:hAnsi="Arial" w:cs="Arial"/>
          <w:bCs/>
          <w:lang w:val="nl-BE"/>
        </w:rPr>
        <w:t>Het gemiddelde van de bedragen wordt als volgt berekend</w:t>
      </w:r>
      <w:r w:rsidR="00003FCC" w:rsidRPr="00F64319">
        <w:rPr>
          <w:rFonts w:ascii="Arial" w:hAnsi="Arial" w:cs="Arial"/>
          <w:bCs/>
          <w:lang w:val="nl-BE"/>
        </w:rPr>
        <w:t>:</w:t>
      </w:r>
    </w:p>
    <w:p w:rsidR="00C22FE8" w:rsidRPr="00F64319" w:rsidRDefault="00C22FE8" w:rsidP="00022088">
      <w:pPr>
        <w:spacing w:after="0"/>
        <w:jc w:val="both"/>
        <w:rPr>
          <w:rFonts w:ascii="Arial" w:hAnsi="Arial" w:cs="Arial"/>
          <w:bCs/>
          <w:lang w:val="nl-BE"/>
        </w:rPr>
      </w:pPr>
    </w:p>
    <w:p w:rsidR="00003FCC" w:rsidRPr="00F64319" w:rsidRDefault="00003FCC" w:rsidP="00C22FE8">
      <w:pPr>
        <w:spacing w:after="0"/>
        <w:ind w:left="567"/>
        <w:jc w:val="both"/>
        <w:rPr>
          <w:rFonts w:ascii="Arial" w:hAnsi="Arial" w:cs="Arial"/>
          <w:bCs/>
          <w:lang w:val="nl-BE"/>
        </w:rPr>
      </w:pPr>
      <w:r w:rsidRPr="00F64319">
        <w:rPr>
          <w:rFonts w:ascii="Arial" w:hAnsi="Arial" w:cs="Arial"/>
          <w:bCs/>
          <w:lang w:val="nl-BE"/>
        </w:rPr>
        <w:t xml:space="preserve">1° </w:t>
      </w:r>
      <w:r w:rsidR="002763A3" w:rsidRPr="00F64319">
        <w:rPr>
          <w:rFonts w:ascii="Arial" w:hAnsi="Arial" w:cs="Arial"/>
          <w:bCs/>
          <w:lang w:val="nl-BE"/>
        </w:rPr>
        <w:t>wanneer het aantal offertes zeven of meer bedraagt, met uitsluiting van zowel de laagste offerte als de hoogste offertes die een kwart van alle ingediende offertes vertegenwoordigen</w:t>
      </w:r>
      <w:r w:rsidRPr="00F64319">
        <w:rPr>
          <w:rFonts w:ascii="Arial" w:hAnsi="Arial" w:cs="Arial"/>
          <w:bCs/>
          <w:lang w:val="nl-BE"/>
        </w:rPr>
        <w:t xml:space="preserve">. </w:t>
      </w:r>
      <w:r w:rsidR="002763A3" w:rsidRPr="00F64319">
        <w:rPr>
          <w:rFonts w:ascii="Arial" w:hAnsi="Arial" w:cs="Arial"/>
          <w:bCs/>
          <w:lang w:val="nl-BE"/>
        </w:rPr>
        <w:t>Kan dit aantal niet door vier worden gedeeld, dan wordt het kwart afgerond tot de hogere eenheid;</w:t>
      </w:r>
    </w:p>
    <w:p w:rsidR="00C22FE8" w:rsidRPr="00F64319" w:rsidRDefault="00C22FE8" w:rsidP="00C22FE8">
      <w:pPr>
        <w:spacing w:after="0"/>
        <w:ind w:left="567"/>
        <w:jc w:val="both"/>
        <w:rPr>
          <w:rFonts w:ascii="Arial" w:hAnsi="Arial" w:cs="Arial"/>
          <w:bCs/>
          <w:lang w:val="nl-BE"/>
        </w:rPr>
      </w:pPr>
    </w:p>
    <w:p w:rsidR="00003FCC" w:rsidRDefault="00003FCC" w:rsidP="00C22FE8">
      <w:pPr>
        <w:spacing w:after="0"/>
        <w:ind w:left="567"/>
        <w:jc w:val="both"/>
        <w:rPr>
          <w:rFonts w:ascii="Arial" w:hAnsi="Arial" w:cs="Arial"/>
          <w:bCs/>
          <w:lang w:val="nl-BE"/>
        </w:rPr>
      </w:pPr>
      <w:r w:rsidRPr="00F64319">
        <w:rPr>
          <w:rFonts w:ascii="Arial" w:hAnsi="Arial" w:cs="Arial"/>
          <w:bCs/>
          <w:lang w:val="nl-BE"/>
        </w:rPr>
        <w:t xml:space="preserve">2° </w:t>
      </w:r>
      <w:r w:rsidR="002763A3" w:rsidRPr="00F64319">
        <w:rPr>
          <w:rFonts w:ascii="Arial" w:hAnsi="Arial" w:cs="Arial"/>
          <w:bCs/>
          <w:lang w:val="nl-BE"/>
        </w:rPr>
        <w:t>wanneer het aantal offertes lager is dan zeven, met uitsluiting van de laagste en de hoogste offerte</w:t>
      </w:r>
      <w:r w:rsidRPr="00F64319">
        <w:rPr>
          <w:rFonts w:ascii="Arial" w:hAnsi="Arial" w:cs="Arial"/>
          <w:bCs/>
          <w:lang w:val="nl-BE"/>
        </w:rPr>
        <w:t>.</w:t>
      </w:r>
    </w:p>
    <w:p w:rsidR="000C41D6" w:rsidRPr="00F64319" w:rsidRDefault="000C41D6" w:rsidP="00C22FE8">
      <w:pPr>
        <w:spacing w:after="0"/>
        <w:ind w:left="567"/>
        <w:jc w:val="both"/>
        <w:rPr>
          <w:rFonts w:ascii="Arial" w:hAnsi="Arial" w:cs="Arial"/>
          <w:bCs/>
          <w:lang w:val="nl-BE"/>
        </w:rPr>
      </w:pPr>
    </w:p>
    <w:p w:rsidR="002763A3" w:rsidRPr="00F64319" w:rsidRDefault="002763A3" w:rsidP="00022088">
      <w:pPr>
        <w:spacing w:after="0"/>
        <w:jc w:val="both"/>
        <w:rPr>
          <w:rFonts w:ascii="Arial" w:hAnsi="Arial" w:cs="Arial"/>
          <w:bCs/>
          <w:lang w:val="nl-BE"/>
        </w:rPr>
      </w:pPr>
      <w:r w:rsidRPr="00F64319">
        <w:rPr>
          <w:rFonts w:ascii="Arial" w:hAnsi="Arial" w:cs="Arial"/>
          <w:bCs/>
          <w:lang w:val="nl-BE"/>
        </w:rPr>
        <w:t>Is er een offerte waarvan het tota</w:t>
      </w:r>
      <w:r w:rsidR="00917AD8" w:rsidRPr="00F64319">
        <w:rPr>
          <w:rFonts w:ascii="Arial" w:hAnsi="Arial" w:cs="Arial"/>
          <w:bCs/>
          <w:lang w:val="nl-BE"/>
        </w:rPr>
        <w:t>a</w:t>
      </w:r>
      <w:r w:rsidRPr="00F64319">
        <w:rPr>
          <w:rFonts w:ascii="Arial" w:hAnsi="Arial" w:cs="Arial"/>
          <w:bCs/>
          <w:lang w:val="nl-BE"/>
        </w:rPr>
        <w:t>lbedrag moet worden geverifieerd, dan moet de aanbestedende overheid</w:t>
      </w:r>
      <w:r w:rsidR="0034125E" w:rsidRPr="00F64319">
        <w:rPr>
          <w:rFonts w:ascii="Arial" w:hAnsi="Arial" w:cs="Arial"/>
          <w:bCs/>
          <w:lang w:val="nl-BE"/>
        </w:rPr>
        <w:t>:</w:t>
      </w:r>
    </w:p>
    <w:p w:rsidR="00C22FE8" w:rsidRPr="00F64319" w:rsidRDefault="00C22FE8" w:rsidP="00022088">
      <w:pPr>
        <w:spacing w:after="0"/>
        <w:jc w:val="both"/>
        <w:rPr>
          <w:rFonts w:ascii="Arial" w:hAnsi="Arial" w:cs="Arial"/>
          <w:bCs/>
          <w:lang w:val="nl-BE"/>
        </w:rPr>
      </w:pPr>
    </w:p>
    <w:p w:rsidR="00003FCC" w:rsidRPr="00F64319" w:rsidRDefault="00003FCC" w:rsidP="00C22FE8">
      <w:pPr>
        <w:spacing w:after="0"/>
        <w:ind w:left="567"/>
        <w:jc w:val="both"/>
        <w:rPr>
          <w:rFonts w:ascii="Arial" w:hAnsi="Arial" w:cs="Arial"/>
          <w:bCs/>
          <w:lang w:val="nl-BE"/>
        </w:rPr>
      </w:pPr>
      <w:r w:rsidRPr="00F64319">
        <w:rPr>
          <w:rFonts w:ascii="Arial" w:hAnsi="Arial" w:cs="Arial"/>
          <w:bCs/>
          <w:lang w:val="nl-BE"/>
        </w:rPr>
        <w:t xml:space="preserve">1° </w:t>
      </w:r>
      <w:r w:rsidR="002763A3" w:rsidRPr="00F64319">
        <w:rPr>
          <w:rFonts w:ascii="Arial" w:hAnsi="Arial" w:cs="Arial"/>
          <w:bCs/>
          <w:lang w:val="nl-BE"/>
        </w:rPr>
        <w:t>ofwel, in de beslissing tot gunning van de opdracht, motiveren dat het tota</w:t>
      </w:r>
      <w:r w:rsidR="00917AD8" w:rsidRPr="00F64319">
        <w:rPr>
          <w:rFonts w:ascii="Arial" w:hAnsi="Arial" w:cs="Arial"/>
          <w:bCs/>
          <w:lang w:val="nl-BE"/>
        </w:rPr>
        <w:t>a</w:t>
      </w:r>
      <w:r w:rsidR="002763A3" w:rsidRPr="00F64319">
        <w:rPr>
          <w:rFonts w:ascii="Arial" w:hAnsi="Arial" w:cs="Arial"/>
          <w:bCs/>
          <w:lang w:val="nl-BE"/>
        </w:rPr>
        <w:t>lbedrag van de offerte niet van abnormale aard is;</w:t>
      </w:r>
    </w:p>
    <w:p w:rsidR="00C22FE8" w:rsidRPr="00F64319" w:rsidRDefault="00C22FE8" w:rsidP="00C22FE8">
      <w:pPr>
        <w:spacing w:after="0"/>
        <w:ind w:left="567"/>
        <w:jc w:val="both"/>
        <w:rPr>
          <w:rFonts w:ascii="Arial" w:hAnsi="Arial" w:cs="Arial"/>
          <w:bCs/>
          <w:lang w:val="nl-BE"/>
        </w:rPr>
      </w:pPr>
    </w:p>
    <w:p w:rsidR="00003FCC" w:rsidRPr="00F64319" w:rsidRDefault="00003FCC" w:rsidP="00C22FE8">
      <w:pPr>
        <w:spacing w:after="0"/>
        <w:ind w:left="567"/>
        <w:jc w:val="both"/>
        <w:rPr>
          <w:rFonts w:ascii="Arial" w:hAnsi="Arial" w:cs="Arial"/>
          <w:bCs/>
          <w:lang w:val="nl-BE"/>
        </w:rPr>
      </w:pPr>
      <w:r w:rsidRPr="00F64319">
        <w:rPr>
          <w:rFonts w:ascii="Arial" w:hAnsi="Arial" w:cs="Arial"/>
          <w:bCs/>
          <w:lang w:val="nl-BE"/>
        </w:rPr>
        <w:t xml:space="preserve">2° </w:t>
      </w:r>
      <w:r w:rsidR="007D568D" w:rsidRPr="00F64319">
        <w:rPr>
          <w:rFonts w:ascii="Arial" w:hAnsi="Arial" w:cs="Arial"/>
          <w:bCs/>
          <w:lang w:val="nl-BE"/>
        </w:rPr>
        <w:t>ofwel de inschrijver uitnodigen om de nodige verantwoordingen over te leggen.</w:t>
      </w:r>
    </w:p>
    <w:p w:rsidR="00003FCC" w:rsidRPr="00F64319" w:rsidRDefault="00003FCC" w:rsidP="00022088">
      <w:pPr>
        <w:spacing w:after="0"/>
        <w:jc w:val="both"/>
        <w:rPr>
          <w:rFonts w:ascii="Arial" w:hAnsi="Arial" w:cs="Arial"/>
          <w:bCs/>
          <w:lang w:val="nl-BE"/>
        </w:rPr>
      </w:pPr>
    </w:p>
    <w:p w:rsidR="00003FCC" w:rsidRPr="00F64319" w:rsidRDefault="007D568D" w:rsidP="00022088">
      <w:pPr>
        <w:spacing w:after="0"/>
        <w:jc w:val="both"/>
        <w:rPr>
          <w:rFonts w:ascii="Arial" w:hAnsi="Arial" w:cs="Arial"/>
          <w:lang w:val="nl-BE"/>
        </w:rPr>
      </w:pPr>
      <w:r w:rsidRPr="00F64319">
        <w:rPr>
          <w:rFonts w:ascii="Arial" w:hAnsi="Arial" w:cs="Arial"/>
          <w:bCs/>
          <w:lang w:val="nl-BE"/>
        </w:rPr>
        <w:t>Wordt het tota</w:t>
      </w:r>
      <w:r w:rsidR="00917AD8" w:rsidRPr="00F64319">
        <w:rPr>
          <w:rFonts w:ascii="Arial" w:hAnsi="Arial" w:cs="Arial"/>
          <w:bCs/>
          <w:lang w:val="nl-BE"/>
        </w:rPr>
        <w:t>a</w:t>
      </w:r>
      <w:r w:rsidRPr="00F64319">
        <w:rPr>
          <w:rFonts w:ascii="Arial" w:hAnsi="Arial" w:cs="Arial"/>
          <w:bCs/>
          <w:lang w:val="nl-BE"/>
        </w:rPr>
        <w:t>lbedrag van de offerte na onderzoek van deze verantwoordingen effectief als abnormaal beschouwd, of bij gebrek aan verantwoording binnen de opgelegde termijn</w:t>
      </w:r>
      <w:r w:rsidR="00003FCC" w:rsidRPr="00F64319">
        <w:rPr>
          <w:rFonts w:ascii="Arial" w:hAnsi="Arial" w:cs="Arial"/>
          <w:bCs/>
          <w:lang w:val="nl-BE"/>
        </w:rPr>
        <w:t xml:space="preserve">, </w:t>
      </w:r>
      <w:r w:rsidR="00917AD8" w:rsidRPr="00F64319">
        <w:rPr>
          <w:rFonts w:ascii="Arial" w:hAnsi="Arial" w:cs="Arial"/>
          <w:bCs/>
          <w:lang w:val="nl-BE"/>
        </w:rPr>
        <w:t xml:space="preserve">dan </w:t>
      </w:r>
      <w:r w:rsidRPr="00F64319">
        <w:rPr>
          <w:rFonts w:ascii="Arial" w:hAnsi="Arial" w:cs="Arial"/>
          <w:bCs/>
          <w:lang w:val="nl-BE"/>
        </w:rPr>
        <w:t>wordt de offerte als onregelmatig beschouwd</w:t>
      </w:r>
      <w:r w:rsidR="00003FCC" w:rsidRPr="00F64319">
        <w:rPr>
          <w:rFonts w:ascii="Arial" w:hAnsi="Arial" w:cs="Arial"/>
          <w:bCs/>
          <w:lang w:val="nl-BE"/>
        </w:rPr>
        <w:t>.</w:t>
      </w:r>
    </w:p>
    <w:p w:rsidR="002A4EBF" w:rsidRPr="00F64319" w:rsidRDefault="002A4EBF" w:rsidP="00022088">
      <w:pPr>
        <w:spacing w:after="0"/>
        <w:jc w:val="both"/>
        <w:rPr>
          <w:rFonts w:ascii="Arial" w:hAnsi="Arial" w:cs="Arial"/>
          <w:lang w:val="nl-BE"/>
        </w:rPr>
      </w:pPr>
    </w:p>
    <w:p w:rsidR="0034125E" w:rsidRPr="00F64319" w:rsidRDefault="00EF490C" w:rsidP="0034125E">
      <w:pPr>
        <w:spacing w:after="0"/>
        <w:jc w:val="both"/>
        <w:rPr>
          <w:rFonts w:ascii="Arial" w:hAnsi="Arial" w:cs="Arial"/>
          <w:lang w:val="nl-BE"/>
        </w:rPr>
      </w:pPr>
      <w:r w:rsidRPr="00F64319">
        <w:rPr>
          <w:rFonts w:ascii="Arial" w:hAnsi="Arial" w:cs="Arial"/>
          <w:lang w:val="nl-BE"/>
        </w:rPr>
        <w:t>*(1</w:t>
      </w:r>
      <w:r w:rsidR="002A4EBF" w:rsidRPr="00F64319">
        <w:rPr>
          <w:rFonts w:ascii="Arial" w:hAnsi="Arial" w:cs="Arial"/>
          <w:lang w:val="nl-BE"/>
        </w:rPr>
        <w:t>9</w:t>
      </w:r>
      <w:r w:rsidR="00E93C94" w:rsidRPr="00F64319">
        <w:rPr>
          <w:rFonts w:ascii="Arial" w:hAnsi="Arial" w:cs="Arial"/>
          <w:lang w:val="nl-BE"/>
        </w:rPr>
        <w:t xml:space="preserve">) </w:t>
      </w:r>
      <w:r w:rsidR="007D568D" w:rsidRPr="00F64319">
        <w:rPr>
          <w:rFonts w:ascii="Arial" w:hAnsi="Arial" w:cs="Arial"/>
          <w:lang w:val="nl-BE"/>
        </w:rPr>
        <w:t>De aanbestedende overheid zou een bepaling betreffende de bijzondere s</w:t>
      </w:r>
      <w:r w:rsidR="0020696C" w:rsidRPr="00F64319">
        <w:rPr>
          <w:rFonts w:ascii="Arial" w:hAnsi="Arial" w:cs="Arial"/>
          <w:lang w:val="nl-BE"/>
        </w:rPr>
        <w:t>traffen</w:t>
      </w:r>
      <w:r w:rsidR="007D568D" w:rsidRPr="00F64319">
        <w:rPr>
          <w:rFonts w:ascii="Arial" w:hAnsi="Arial" w:cs="Arial"/>
          <w:lang w:val="nl-BE"/>
        </w:rPr>
        <w:t xml:space="preserve"> kunnen invoegen</w:t>
      </w:r>
      <w:r w:rsidR="00E93C94" w:rsidRPr="00F64319">
        <w:rPr>
          <w:rFonts w:ascii="Arial" w:hAnsi="Arial" w:cs="Arial"/>
          <w:lang w:val="nl-BE"/>
        </w:rPr>
        <w:t xml:space="preserve"> (arti</w:t>
      </w:r>
      <w:r w:rsidR="007D568D" w:rsidRPr="00F64319">
        <w:rPr>
          <w:rFonts w:ascii="Arial" w:hAnsi="Arial" w:cs="Arial"/>
          <w:lang w:val="nl-BE"/>
        </w:rPr>
        <w:t>kel</w:t>
      </w:r>
      <w:r w:rsidR="00E93C94" w:rsidRPr="00F64319">
        <w:rPr>
          <w:rFonts w:ascii="Arial" w:hAnsi="Arial" w:cs="Arial"/>
          <w:lang w:val="nl-BE"/>
        </w:rPr>
        <w:t xml:space="preserve"> 45 </w:t>
      </w:r>
      <w:r w:rsidR="007D568D" w:rsidRPr="00F64319">
        <w:rPr>
          <w:rFonts w:ascii="Arial" w:hAnsi="Arial" w:cs="Arial"/>
          <w:lang w:val="nl-BE"/>
        </w:rPr>
        <w:t>van het koninklijk besluit van</w:t>
      </w:r>
      <w:r w:rsidR="00E93C94" w:rsidRPr="00F64319">
        <w:rPr>
          <w:rFonts w:ascii="Arial" w:hAnsi="Arial" w:cs="Arial"/>
          <w:lang w:val="nl-BE"/>
        </w:rPr>
        <w:t xml:space="preserve"> 14 jan</w:t>
      </w:r>
      <w:r w:rsidR="007D568D" w:rsidRPr="00F64319">
        <w:rPr>
          <w:rFonts w:ascii="Arial" w:hAnsi="Arial" w:cs="Arial"/>
          <w:lang w:val="nl-BE"/>
        </w:rPr>
        <w:t>uari</w:t>
      </w:r>
      <w:r w:rsidR="00E93C94" w:rsidRPr="00F64319">
        <w:rPr>
          <w:rFonts w:ascii="Arial" w:hAnsi="Arial" w:cs="Arial"/>
          <w:lang w:val="nl-BE"/>
        </w:rPr>
        <w:t xml:space="preserve"> 2013). </w:t>
      </w:r>
      <w:r w:rsidR="007D568D" w:rsidRPr="00F64319">
        <w:rPr>
          <w:rFonts w:ascii="Arial" w:hAnsi="Arial" w:cs="Arial"/>
          <w:lang w:val="nl-BE"/>
        </w:rPr>
        <w:t>Dit is een optie die aan het oordeel van de aanbestedende overheid wordt overgelaten.</w:t>
      </w:r>
    </w:p>
    <w:p w:rsidR="0034125E" w:rsidRPr="00F64319" w:rsidRDefault="0034125E" w:rsidP="00022088">
      <w:pPr>
        <w:spacing w:after="0"/>
        <w:jc w:val="both"/>
        <w:rPr>
          <w:rFonts w:ascii="Arial" w:hAnsi="Arial" w:cs="Arial"/>
          <w:lang w:val="nl-BE"/>
        </w:rPr>
      </w:pPr>
    </w:p>
    <w:p w:rsidR="00E93C94" w:rsidRPr="00F64319" w:rsidRDefault="00E93C94" w:rsidP="00022088">
      <w:pPr>
        <w:spacing w:after="0"/>
        <w:jc w:val="both"/>
        <w:rPr>
          <w:rFonts w:ascii="Arial" w:hAnsi="Arial" w:cs="Arial"/>
          <w:lang w:val="nl-BE"/>
        </w:rPr>
      </w:pPr>
      <w:r w:rsidRPr="00F64319">
        <w:rPr>
          <w:rFonts w:ascii="Arial" w:hAnsi="Arial" w:cs="Arial"/>
          <w:lang w:val="nl-BE"/>
        </w:rPr>
        <w:t>De</w:t>
      </w:r>
      <w:r w:rsidR="007D568D" w:rsidRPr="00F64319">
        <w:rPr>
          <w:rFonts w:ascii="Arial" w:hAnsi="Arial" w:cs="Arial"/>
          <w:lang w:val="nl-BE"/>
        </w:rPr>
        <w:t xml:space="preserve">rgelijke </w:t>
      </w:r>
      <w:r w:rsidR="0020696C" w:rsidRPr="00F64319">
        <w:rPr>
          <w:rFonts w:ascii="Arial" w:hAnsi="Arial" w:cs="Arial"/>
          <w:lang w:val="nl-BE"/>
        </w:rPr>
        <w:t>straffen</w:t>
      </w:r>
      <w:r w:rsidR="007D568D" w:rsidRPr="00F64319">
        <w:rPr>
          <w:rFonts w:ascii="Arial" w:hAnsi="Arial" w:cs="Arial"/>
          <w:lang w:val="nl-BE"/>
        </w:rPr>
        <w:t xml:space="preserve"> zouden meer bepaald voor de volgende tekortkomingen kunnen worden vastgesteld</w:t>
      </w:r>
      <w:r w:rsidRPr="00F64319">
        <w:rPr>
          <w:rFonts w:ascii="Arial" w:hAnsi="Arial" w:cs="Arial"/>
          <w:lang w:val="nl-BE"/>
        </w:rPr>
        <w:t xml:space="preserve">: </w:t>
      </w:r>
      <w:r w:rsidR="007D568D" w:rsidRPr="00F64319">
        <w:rPr>
          <w:rFonts w:ascii="Arial" w:hAnsi="Arial" w:cs="Arial"/>
          <w:lang w:val="nl-BE"/>
        </w:rPr>
        <w:t>gebrek aan inachtneming van de gedragsregels betreffende het beroep;</w:t>
      </w:r>
      <w:r w:rsidRPr="00F64319">
        <w:rPr>
          <w:rFonts w:ascii="Arial" w:hAnsi="Arial" w:cs="Arial"/>
          <w:lang w:val="nl-BE"/>
        </w:rPr>
        <w:t xml:space="preserve"> </w:t>
      </w:r>
      <w:r w:rsidR="007D568D" w:rsidRPr="00F64319">
        <w:rPr>
          <w:rFonts w:ascii="Arial" w:hAnsi="Arial" w:cs="Arial"/>
          <w:lang w:val="nl-BE"/>
        </w:rPr>
        <w:t>vloer niet gewassen</w:t>
      </w:r>
      <w:r w:rsidRPr="00F64319">
        <w:rPr>
          <w:rFonts w:ascii="Arial" w:hAnsi="Arial" w:cs="Arial"/>
          <w:lang w:val="nl-BE"/>
        </w:rPr>
        <w:t xml:space="preserve">; </w:t>
      </w:r>
      <w:r w:rsidR="007D568D" w:rsidRPr="00F64319">
        <w:rPr>
          <w:rFonts w:ascii="Arial" w:hAnsi="Arial" w:cs="Arial"/>
          <w:lang w:val="nl-BE"/>
        </w:rPr>
        <w:t>geen inachtneming van de prestatie-uren</w:t>
      </w:r>
      <w:r w:rsidRPr="00F64319">
        <w:rPr>
          <w:rFonts w:ascii="Arial" w:hAnsi="Arial" w:cs="Arial"/>
          <w:lang w:val="nl-BE"/>
        </w:rPr>
        <w:t xml:space="preserve">; </w:t>
      </w:r>
      <w:r w:rsidR="007D568D" w:rsidRPr="00F64319">
        <w:rPr>
          <w:rFonts w:ascii="Arial" w:hAnsi="Arial" w:cs="Arial"/>
          <w:lang w:val="nl-BE"/>
        </w:rPr>
        <w:t>verlies van</w:t>
      </w:r>
      <w:r w:rsidRPr="00F64319">
        <w:rPr>
          <w:rFonts w:ascii="Arial" w:hAnsi="Arial" w:cs="Arial"/>
          <w:lang w:val="nl-BE"/>
        </w:rPr>
        <w:t xml:space="preserve"> badges o</w:t>
      </w:r>
      <w:r w:rsidR="007D568D" w:rsidRPr="00F64319">
        <w:rPr>
          <w:rFonts w:ascii="Arial" w:hAnsi="Arial" w:cs="Arial"/>
          <w:lang w:val="nl-BE"/>
        </w:rPr>
        <w:t>f sleutels; wijziging van onderhoudsproduct in de loop van de opdracht; …</w:t>
      </w:r>
    </w:p>
    <w:p w:rsidR="0034125E" w:rsidRPr="00F64319" w:rsidRDefault="0034125E" w:rsidP="00022088">
      <w:pPr>
        <w:spacing w:after="0"/>
        <w:jc w:val="both"/>
        <w:rPr>
          <w:rFonts w:ascii="Arial" w:hAnsi="Arial" w:cs="Arial"/>
          <w:lang w:val="nl-BE"/>
        </w:rPr>
      </w:pPr>
    </w:p>
    <w:p w:rsidR="000B3FEF" w:rsidRPr="00F64319" w:rsidRDefault="00EF490C" w:rsidP="00022088">
      <w:pPr>
        <w:spacing w:after="0"/>
        <w:jc w:val="both"/>
        <w:rPr>
          <w:rFonts w:ascii="Arial" w:hAnsi="Arial" w:cs="Arial"/>
          <w:lang w:val="nl-BE"/>
        </w:rPr>
      </w:pPr>
      <w:r w:rsidRPr="00F64319">
        <w:rPr>
          <w:rFonts w:ascii="Arial" w:hAnsi="Arial" w:cs="Arial"/>
          <w:lang w:val="nl-BE"/>
        </w:rPr>
        <w:t>*(</w:t>
      </w:r>
      <w:r w:rsidR="0034125E" w:rsidRPr="00F64319">
        <w:rPr>
          <w:rFonts w:ascii="Arial" w:hAnsi="Arial" w:cs="Arial"/>
          <w:lang w:val="nl-BE"/>
        </w:rPr>
        <w:t>20</w:t>
      </w:r>
      <w:r w:rsidR="00A92938" w:rsidRPr="00F64319">
        <w:rPr>
          <w:rFonts w:ascii="Arial" w:hAnsi="Arial" w:cs="Arial"/>
          <w:lang w:val="nl-BE"/>
        </w:rPr>
        <w:t>)</w:t>
      </w:r>
      <w:r w:rsidR="000B3FEF" w:rsidRPr="00F64319">
        <w:rPr>
          <w:rFonts w:ascii="Arial" w:hAnsi="Arial" w:cs="Arial"/>
          <w:lang w:val="nl-BE"/>
        </w:rPr>
        <w:t xml:space="preserve"> </w:t>
      </w:r>
      <w:r w:rsidR="007D568D" w:rsidRPr="00F64319">
        <w:rPr>
          <w:rFonts w:ascii="Arial" w:hAnsi="Arial" w:cs="Arial"/>
          <w:lang w:val="nl-BE"/>
        </w:rPr>
        <w:t>Het is de bedoeling dat de aanbestedende overheid een keuze maakt tussen de uitsluitingscriteria die zij in het bestek wenst op te nemen</w:t>
      </w:r>
      <w:r w:rsidR="000B3FEF"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0B3FEF" w:rsidRPr="00F64319" w:rsidRDefault="00EF490C"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1</w:t>
      </w:r>
      <w:r w:rsidR="007D568D" w:rsidRPr="00F64319">
        <w:rPr>
          <w:rFonts w:ascii="Arial" w:hAnsi="Arial" w:cs="Arial"/>
          <w:lang w:val="nl-BE"/>
        </w:rPr>
        <w:t>) Het past nader te bepalen dat de regelgeving betreffende de overheidsopdrachten onlangs ingrijpend is gewijzigd als gevolg van de aanname van nieuwe Europese richtlijnen, meer bepaald de richtlijn</w:t>
      </w:r>
      <w:r w:rsidR="000B3FEF" w:rsidRPr="00F64319">
        <w:rPr>
          <w:rFonts w:ascii="Arial" w:hAnsi="Arial" w:cs="Arial"/>
          <w:lang w:val="nl-BE"/>
        </w:rPr>
        <w:t xml:space="preserve"> 2014/24/</w:t>
      </w:r>
      <w:r w:rsidR="007D568D" w:rsidRPr="00F64319">
        <w:rPr>
          <w:rFonts w:ascii="Arial" w:hAnsi="Arial" w:cs="Arial"/>
          <w:lang w:val="nl-BE"/>
        </w:rPr>
        <w:t>EU</w:t>
      </w:r>
      <w:r w:rsidR="000B3FEF" w:rsidRPr="00F64319">
        <w:rPr>
          <w:rFonts w:ascii="Arial" w:hAnsi="Arial" w:cs="Arial"/>
          <w:lang w:val="nl-BE"/>
        </w:rPr>
        <w:t xml:space="preserve">. </w:t>
      </w:r>
      <w:r w:rsidR="007D568D" w:rsidRPr="00F64319">
        <w:rPr>
          <w:rFonts w:ascii="Arial" w:hAnsi="Arial" w:cs="Arial"/>
          <w:lang w:val="nl-BE"/>
        </w:rPr>
        <w:t xml:space="preserve">Deze richtlijnen werden omgezet in de wet van </w:t>
      </w:r>
      <w:r w:rsidR="00E84D97" w:rsidRPr="00F64319">
        <w:rPr>
          <w:rFonts w:ascii="Arial" w:hAnsi="Arial" w:cs="Arial"/>
          <w:lang w:val="nl-BE"/>
        </w:rPr>
        <w:t>17 ju</w:t>
      </w:r>
      <w:r w:rsidR="007D568D" w:rsidRPr="00F64319">
        <w:rPr>
          <w:rFonts w:ascii="Arial" w:hAnsi="Arial" w:cs="Arial"/>
          <w:lang w:val="nl-BE"/>
        </w:rPr>
        <w:t>ni</w:t>
      </w:r>
      <w:r w:rsidR="00E84D97" w:rsidRPr="00F64319">
        <w:rPr>
          <w:rFonts w:ascii="Arial" w:hAnsi="Arial" w:cs="Arial"/>
          <w:lang w:val="nl-BE"/>
        </w:rPr>
        <w:t xml:space="preserve"> 2016</w:t>
      </w:r>
      <w:r w:rsidR="007D568D" w:rsidRPr="00F64319">
        <w:rPr>
          <w:rFonts w:ascii="Arial" w:hAnsi="Arial" w:cs="Arial"/>
          <w:lang w:val="nl-BE"/>
        </w:rPr>
        <w:t>.</w:t>
      </w:r>
    </w:p>
    <w:p w:rsidR="000B3FEF" w:rsidRPr="00F64319" w:rsidRDefault="007D568D" w:rsidP="00022088">
      <w:pPr>
        <w:spacing w:after="0"/>
        <w:jc w:val="both"/>
        <w:rPr>
          <w:rFonts w:ascii="Arial" w:hAnsi="Arial" w:cs="Arial"/>
          <w:lang w:val="nl-BE"/>
        </w:rPr>
      </w:pPr>
      <w:r w:rsidRPr="00F64319">
        <w:rPr>
          <w:rFonts w:ascii="Arial" w:hAnsi="Arial" w:cs="Arial"/>
          <w:lang w:val="nl-BE"/>
        </w:rPr>
        <w:lastRenderedPageBreak/>
        <w:t xml:space="preserve">Sommige bepalingen van de richtlijnen hebben </w:t>
      </w:r>
      <w:r w:rsidR="00AB50EC" w:rsidRPr="00F64319">
        <w:rPr>
          <w:rFonts w:ascii="Arial" w:hAnsi="Arial" w:cs="Arial"/>
          <w:lang w:val="nl-BE"/>
        </w:rPr>
        <w:t>rechtstreekse</w:t>
      </w:r>
      <w:r w:rsidRPr="00F64319">
        <w:rPr>
          <w:rFonts w:ascii="Arial" w:hAnsi="Arial" w:cs="Arial"/>
          <w:lang w:val="nl-BE"/>
        </w:rPr>
        <w:t xml:space="preserve"> gevolgen op het vlak van het interne recht en zijn bijgevolg </w:t>
      </w:r>
      <w:r w:rsidR="00B147B4" w:rsidRPr="00F64319">
        <w:rPr>
          <w:rFonts w:ascii="Arial" w:hAnsi="Arial" w:cs="Arial"/>
          <w:lang w:val="nl-BE"/>
        </w:rPr>
        <w:t>toepasbaar</w:t>
      </w:r>
      <w:r w:rsidRPr="00F64319">
        <w:rPr>
          <w:rFonts w:ascii="Arial" w:hAnsi="Arial" w:cs="Arial"/>
          <w:lang w:val="nl-BE"/>
        </w:rPr>
        <w:t xml:space="preserve"> voor de aanbestedende overheden sinds</w:t>
      </w:r>
      <w:r w:rsidR="000B3FEF" w:rsidRPr="00F64319">
        <w:rPr>
          <w:rFonts w:ascii="Arial" w:hAnsi="Arial" w:cs="Arial"/>
          <w:lang w:val="nl-BE"/>
        </w:rPr>
        <w:t xml:space="preserve"> 18 a</w:t>
      </w:r>
      <w:r w:rsidRPr="00F64319">
        <w:rPr>
          <w:rFonts w:ascii="Arial" w:hAnsi="Arial" w:cs="Arial"/>
          <w:lang w:val="nl-BE"/>
        </w:rPr>
        <w:t>p</w:t>
      </w:r>
      <w:r w:rsidR="000B3FEF" w:rsidRPr="00F64319">
        <w:rPr>
          <w:rFonts w:ascii="Arial" w:hAnsi="Arial" w:cs="Arial"/>
          <w:lang w:val="nl-BE"/>
        </w:rPr>
        <w:t xml:space="preserve">ril 2016. </w:t>
      </w:r>
      <w:r w:rsidRPr="00F64319">
        <w:rPr>
          <w:rFonts w:ascii="Arial" w:hAnsi="Arial" w:cs="Arial"/>
          <w:lang w:val="nl-BE"/>
        </w:rPr>
        <w:t>Dit geldt inzonderheid voor de bepalingen betreffende de kwalitatieve</w:t>
      </w:r>
      <w:r w:rsidR="000B3FEF" w:rsidRPr="00F64319">
        <w:rPr>
          <w:rFonts w:ascii="Arial" w:hAnsi="Arial" w:cs="Arial"/>
          <w:lang w:val="nl-BE"/>
        </w:rPr>
        <w:t xml:space="preserve"> s</w:t>
      </w:r>
      <w:r w:rsidRPr="00F64319">
        <w:rPr>
          <w:rFonts w:ascii="Arial" w:hAnsi="Arial" w:cs="Arial"/>
          <w:lang w:val="nl-BE"/>
        </w:rPr>
        <w:t>e</w:t>
      </w:r>
      <w:r w:rsidR="000B3FEF" w:rsidRPr="00F64319">
        <w:rPr>
          <w:rFonts w:ascii="Arial" w:hAnsi="Arial" w:cs="Arial"/>
          <w:lang w:val="nl-BE"/>
        </w:rPr>
        <w:t>lecti</w:t>
      </w:r>
      <w:r w:rsidRPr="00F64319">
        <w:rPr>
          <w:rFonts w:ascii="Arial" w:hAnsi="Arial" w:cs="Arial"/>
          <w:lang w:val="nl-BE"/>
        </w:rPr>
        <w:t>e, daar de Europese richtlijn voortaan voorziet in het gebruik van het</w:t>
      </w:r>
      <w:r w:rsidR="000B3FEF" w:rsidRPr="00F64319">
        <w:rPr>
          <w:rFonts w:ascii="Arial" w:hAnsi="Arial" w:cs="Arial"/>
          <w:lang w:val="nl-BE"/>
        </w:rPr>
        <w:t xml:space="preserve"> UE</w:t>
      </w:r>
      <w:r w:rsidR="008E3263" w:rsidRPr="00F64319">
        <w:rPr>
          <w:rFonts w:ascii="Arial" w:hAnsi="Arial" w:cs="Arial"/>
          <w:lang w:val="nl-BE"/>
        </w:rPr>
        <w:t>A</w:t>
      </w:r>
      <w:r w:rsidR="000B3FEF" w:rsidRPr="00F64319">
        <w:rPr>
          <w:rFonts w:ascii="Arial" w:hAnsi="Arial" w:cs="Arial"/>
          <w:lang w:val="nl-BE"/>
        </w:rPr>
        <w:t xml:space="preserve"> – </w:t>
      </w:r>
      <w:r w:rsidR="008E3263" w:rsidRPr="00F64319">
        <w:rPr>
          <w:rFonts w:ascii="Arial" w:hAnsi="Arial" w:cs="Arial"/>
          <w:lang w:val="nl-BE"/>
        </w:rPr>
        <w:t>Uniform Europees Aanbestedingsdocument</w:t>
      </w:r>
      <w:r w:rsidR="000B3FEF" w:rsidRPr="00F64319">
        <w:rPr>
          <w:rFonts w:ascii="Arial" w:hAnsi="Arial" w:cs="Arial"/>
          <w:lang w:val="nl-BE"/>
        </w:rPr>
        <w:t xml:space="preserve"> (arti</w:t>
      </w:r>
      <w:r w:rsidRPr="00F64319">
        <w:rPr>
          <w:rFonts w:ascii="Arial" w:hAnsi="Arial" w:cs="Arial"/>
          <w:lang w:val="nl-BE"/>
        </w:rPr>
        <w:t>kel</w:t>
      </w:r>
      <w:r w:rsidR="000B3FEF" w:rsidRPr="00F64319">
        <w:rPr>
          <w:rFonts w:ascii="Arial" w:hAnsi="Arial" w:cs="Arial"/>
          <w:lang w:val="nl-BE"/>
        </w:rPr>
        <w:t xml:space="preserve"> 59 </w:t>
      </w:r>
      <w:r w:rsidRPr="00F64319">
        <w:rPr>
          <w:rFonts w:ascii="Arial" w:hAnsi="Arial" w:cs="Arial"/>
          <w:lang w:val="nl-BE"/>
        </w:rPr>
        <w:t>van de richtlijn</w:t>
      </w:r>
      <w:r w:rsidR="000B3FEF" w:rsidRPr="00F64319">
        <w:rPr>
          <w:rFonts w:ascii="Arial" w:hAnsi="Arial" w:cs="Arial"/>
          <w:lang w:val="nl-BE"/>
        </w:rPr>
        <w:t xml:space="preserve"> 2014/24/E</w:t>
      </w:r>
      <w:r w:rsidRPr="00F64319">
        <w:rPr>
          <w:rFonts w:ascii="Arial" w:hAnsi="Arial" w:cs="Arial"/>
          <w:lang w:val="nl-BE"/>
        </w:rPr>
        <w:t>U).</w:t>
      </w:r>
    </w:p>
    <w:p w:rsidR="0034125E" w:rsidRPr="00F64319" w:rsidRDefault="0034125E" w:rsidP="00022088">
      <w:pPr>
        <w:spacing w:after="0"/>
        <w:jc w:val="both"/>
        <w:rPr>
          <w:rFonts w:ascii="Arial" w:hAnsi="Arial" w:cs="Arial"/>
          <w:lang w:val="nl-BE"/>
        </w:rPr>
      </w:pPr>
    </w:p>
    <w:p w:rsidR="000B3FEF" w:rsidRPr="00F64319" w:rsidRDefault="007D568D" w:rsidP="00022088">
      <w:pPr>
        <w:spacing w:after="0"/>
        <w:jc w:val="both"/>
        <w:rPr>
          <w:rFonts w:ascii="Arial" w:hAnsi="Arial" w:cs="Arial"/>
          <w:lang w:val="nl-BE"/>
        </w:rPr>
      </w:pPr>
      <w:r w:rsidRPr="00F64319">
        <w:rPr>
          <w:rFonts w:ascii="Arial" w:hAnsi="Arial" w:cs="Arial"/>
          <w:lang w:val="nl-BE"/>
        </w:rPr>
        <w:t>Sinds</w:t>
      </w:r>
      <w:r w:rsidR="000B3FEF" w:rsidRPr="00F64319">
        <w:rPr>
          <w:rFonts w:ascii="Arial" w:hAnsi="Arial" w:cs="Arial"/>
          <w:lang w:val="nl-BE"/>
        </w:rPr>
        <w:t xml:space="preserve"> 18 a</w:t>
      </w:r>
      <w:r w:rsidRPr="00F64319">
        <w:rPr>
          <w:rFonts w:ascii="Arial" w:hAnsi="Arial" w:cs="Arial"/>
          <w:lang w:val="nl-BE"/>
        </w:rPr>
        <w:t>p</w:t>
      </w:r>
      <w:r w:rsidR="000B3FEF" w:rsidRPr="00F64319">
        <w:rPr>
          <w:rFonts w:ascii="Arial" w:hAnsi="Arial" w:cs="Arial"/>
          <w:lang w:val="nl-BE"/>
        </w:rPr>
        <w:t>ril 2016</w:t>
      </w:r>
      <w:r w:rsidRPr="00F64319">
        <w:rPr>
          <w:rFonts w:ascii="Arial" w:hAnsi="Arial" w:cs="Arial"/>
          <w:lang w:val="nl-BE"/>
        </w:rPr>
        <w:t xml:space="preserve"> moeten de aanbestedende overheden dus gebruik maken van het</w:t>
      </w:r>
      <w:r w:rsidR="000B3FEF" w:rsidRPr="00F64319">
        <w:rPr>
          <w:rFonts w:ascii="Arial" w:hAnsi="Arial" w:cs="Arial"/>
          <w:lang w:val="nl-BE"/>
        </w:rPr>
        <w:t xml:space="preserve"> </w:t>
      </w:r>
      <w:r w:rsidR="008E3263" w:rsidRPr="00F64319">
        <w:rPr>
          <w:rFonts w:ascii="Arial" w:hAnsi="Arial" w:cs="Arial"/>
          <w:lang w:val="nl-BE"/>
        </w:rPr>
        <w:t>UEA in plaats van de verklaring op erewoord zoals die bestond onder de oude regelgeving, voor opdrachten die de Europese drempels bereiken of overschrijden</w:t>
      </w:r>
      <w:r w:rsidR="000B3FEF" w:rsidRPr="00F64319">
        <w:rPr>
          <w:rFonts w:ascii="Arial" w:hAnsi="Arial" w:cs="Arial"/>
          <w:lang w:val="nl-BE"/>
        </w:rPr>
        <w:t xml:space="preserve">. </w:t>
      </w:r>
      <w:r w:rsidR="008E3263" w:rsidRPr="00F64319">
        <w:rPr>
          <w:rFonts w:ascii="Arial" w:hAnsi="Arial" w:cs="Arial"/>
          <w:lang w:val="nl-BE"/>
        </w:rPr>
        <w:t>Deze verplichting vloeit voort uit de uitvoeringsverordening</w:t>
      </w:r>
      <w:r w:rsidR="000B3FEF" w:rsidRPr="00F64319">
        <w:rPr>
          <w:rFonts w:ascii="Arial" w:hAnsi="Arial" w:cs="Arial"/>
          <w:lang w:val="nl-BE"/>
        </w:rPr>
        <w:t xml:space="preserve"> 2016/7</w:t>
      </w:r>
      <w:r w:rsidR="008E3263" w:rsidRPr="00F64319">
        <w:rPr>
          <w:rFonts w:ascii="Arial" w:hAnsi="Arial" w:cs="Arial"/>
          <w:lang w:val="nl-BE"/>
        </w:rPr>
        <w:t xml:space="preserve"> van</w:t>
      </w:r>
      <w:r w:rsidR="000B3FEF" w:rsidRPr="00F64319">
        <w:rPr>
          <w:rFonts w:ascii="Arial" w:hAnsi="Arial" w:cs="Arial"/>
          <w:lang w:val="nl-BE"/>
        </w:rPr>
        <w:t xml:space="preserve"> de Commissi</w:t>
      </w:r>
      <w:r w:rsidR="008E3263" w:rsidRPr="00F64319">
        <w:rPr>
          <w:rFonts w:ascii="Arial" w:hAnsi="Arial" w:cs="Arial"/>
          <w:lang w:val="nl-BE"/>
        </w:rPr>
        <w:t>e van</w:t>
      </w:r>
      <w:r w:rsidR="000B3FEF" w:rsidRPr="00F64319">
        <w:rPr>
          <w:rFonts w:ascii="Arial" w:hAnsi="Arial" w:cs="Arial"/>
          <w:lang w:val="nl-BE"/>
        </w:rPr>
        <w:t xml:space="preserve"> 5 jan</w:t>
      </w:r>
      <w:r w:rsidR="008E3263" w:rsidRPr="00F64319">
        <w:rPr>
          <w:rFonts w:ascii="Arial" w:hAnsi="Arial" w:cs="Arial"/>
          <w:lang w:val="nl-BE"/>
        </w:rPr>
        <w:t>uari</w:t>
      </w:r>
      <w:r w:rsidR="000B3FEF" w:rsidRPr="00F64319">
        <w:rPr>
          <w:rFonts w:ascii="Arial" w:hAnsi="Arial" w:cs="Arial"/>
          <w:lang w:val="nl-BE"/>
        </w:rPr>
        <w:t xml:space="preserve"> 2016 </w:t>
      </w:r>
      <w:r w:rsidR="008E3263" w:rsidRPr="00F64319">
        <w:rPr>
          <w:rFonts w:ascii="Arial" w:hAnsi="Arial" w:cs="Arial"/>
          <w:lang w:val="nl-BE"/>
        </w:rPr>
        <w:t>houdende een standaard</w:t>
      </w:r>
      <w:r w:rsidR="000B3FEF" w:rsidRPr="00F64319">
        <w:rPr>
          <w:rFonts w:ascii="Arial" w:hAnsi="Arial" w:cs="Arial"/>
          <w:lang w:val="nl-BE"/>
        </w:rPr>
        <w:t>formul</w:t>
      </w:r>
      <w:r w:rsidR="008E3263" w:rsidRPr="00F64319">
        <w:rPr>
          <w:rFonts w:ascii="Arial" w:hAnsi="Arial" w:cs="Arial"/>
          <w:lang w:val="nl-BE"/>
        </w:rPr>
        <w:t>ier voor het Uniform Europees Aanbestedingsdocument</w:t>
      </w:r>
      <w:r w:rsidR="000B3FEF" w:rsidRPr="00F64319">
        <w:rPr>
          <w:rFonts w:ascii="Arial" w:hAnsi="Arial" w:cs="Arial"/>
          <w:lang w:val="nl-BE"/>
        </w:rPr>
        <w:t xml:space="preserve">. </w:t>
      </w:r>
      <w:r w:rsidR="008E3263" w:rsidRPr="00F64319">
        <w:rPr>
          <w:rFonts w:ascii="Arial" w:hAnsi="Arial" w:cs="Arial"/>
          <w:lang w:val="nl-BE"/>
        </w:rPr>
        <w:t>Voor opdrachten met een bedrag onder deze drempels past het te verwijzen naar de wet van</w:t>
      </w:r>
      <w:r w:rsidR="00E84D97" w:rsidRPr="00F64319">
        <w:rPr>
          <w:rFonts w:ascii="Arial" w:hAnsi="Arial" w:cs="Arial"/>
          <w:lang w:val="nl-BE"/>
        </w:rPr>
        <w:t xml:space="preserve"> 17 ju</w:t>
      </w:r>
      <w:r w:rsidR="008E3263" w:rsidRPr="00F64319">
        <w:rPr>
          <w:rFonts w:ascii="Arial" w:hAnsi="Arial" w:cs="Arial"/>
          <w:lang w:val="nl-BE"/>
        </w:rPr>
        <w:t>ni</w:t>
      </w:r>
      <w:r w:rsidR="00E84D97" w:rsidRPr="00F64319">
        <w:rPr>
          <w:rFonts w:ascii="Arial" w:hAnsi="Arial" w:cs="Arial"/>
          <w:lang w:val="nl-BE"/>
        </w:rPr>
        <w:t xml:space="preserve"> 2016</w:t>
      </w:r>
      <w:r w:rsidR="000B3FEF" w:rsidRPr="00F64319">
        <w:rPr>
          <w:rFonts w:ascii="Arial" w:hAnsi="Arial" w:cs="Arial"/>
          <w:lang w:val="nl-BE"/>
        </w:rPr>
        <w:t>.</w:t>
      </w:r>
    </w:p>
    <w:p w:rsidR="000420E2" w:rsidRPr="00F64319" w:rsidRDefault="000420E2" w:rsidP="00022088">
      <w:pPr>
        <w:spacing w:after="0"/>
        <w:jc w:val="both"/>
        <w:rPr>
          <w:rFonts w:ascii="Arial" w:hAnsi="Arial" w:cs="Arial"/>
          <w:lang w:val="nl-BE"/>
        </w:rPr>
      </w:pPr>
    </w:p>
    <w:p w:rsidR="001D4189" w:rsidRPr="00F64319" w:rsidRDefault="00EF490C"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2</w:t>
      </w:r>
      <w:r w:rsidR="00520643" w:rsidRPr="00F64319">
        <w:rPr>
          <w:rFonts w:ascii="Arial" w:hAnsi="Arial" w:cs="Arial"/>
          <w:lang w:val="nl-BE"/>
        </w:rPr>
        <w:t xml:space="preserve">) </w:t>
      </w:r>
      <w:r w:rsidR="008E3263" w:rsidRPr="00F64319">
        <w:rPr>
          <w:rFonts w:ascii="Arial" w:hAnsi="Arial" w:cs="Arial"/>
          <w:lang w:val="nl-BE"/>
        </w:rPr>
        <w:t>Op deze basis kan de aanbestedende overheid een of meer criteria inzake financiële en economische draagkracht vaststellen. Voor elk van deze criteria dient zij een minimale drempel van vereiste te bepalen</w:t>
      </w:r>
      <w:r w:rsidR="001D4189" w:rsidRPr="00F64319">
        <w:rPr>
          <w:rFonts w:ascii="Arial" w:hAnsi="Arial" w:cs="Arial"/>
          <w:lang w:val="nl-BE"/>
        </w:rPr>
        <w:t>.</w:t>
      </w:r>
    </w:p>
    <w:p w:rsidR="007C3321" w:rsidRPr="00F64319" w:rsidRDefault="007C3321" w:rsidP="00022088">
      <w:pPr>
        <w:spacing w:after="0"/>
        <w:jc w:val="both"/>
        <w:rPr>
          <w:rFonts w:ascii="Arial" w:hAnsi="Arial" w:cs="Arial"/>
          <w:lang w:val="nl-BE"/>
        </w:rPr>
      </w:pPr>
    </w:p>
    <w:p w:rsidR="00520643" w:rsidRPr="00F64319" w:rsidRDefault="003B462F" w:rsidP="00022088">
      <w:pPr>
        <w:spacing w:after="0"/>
        <w:jc w:val="both"/>
        <w:rPr>
          <w:rFonts w:ascii="Arial" w:hAnsi="Arial" w:cs="Arial"/>
          <w:lang w:val="nl-BE"/>
        </w:rPr>
      </w:pPr>
      <w:r w:rsidRPr="00F64319">
        <w:rPr>
          <w:rFonts w:ascii="Arial" w:hAnsi="Arial" w:cs="Arial"/>
          <w:lang w:val="nl-BE"/>
        </w:rPr>
        <w:t xml:space="preserve">De inschrijver kan het bewijs van de financiële en economische draagkracht leveren </w:t>
      </w:r>
      <w:r w:rsidR="0020696C" w:rsidRPr="00F64319">
        <w:rPr>
          <w:rFonts w:ascii="Arial" w:hAnsi="Arial" w:cs="Arial"/>
          <w:lang w:val="nl-BE"/>
        </w:rPr>
        <w:t>aan de hand van een of</w:t>
      </w:r>
      <w:r w:rsidRPr="00F64319">
        <w:rPr>
          <w:rFonts w:ascii="Arial" w:hAnsi="Arial" w:cs="Arial"/>
          <w:lang w:val="nl-BE"/>
        </w:rPr>
        <w:t xml:space="preserve"> meer van de volgende referenties</w:t>
      </w:r>
      <w:r w:rsidR="00520643" w:rsidRPr="00F64319">
        <w:rPr>
          <w:rFonts w:ascii="Arial" w:hAnsi="Arial" w:cs="Arial"/>
          <w:lang w:val="nl-BE"/>
        </w:rPr>
        <w:t>:</w:t>
      </w:r>
    </w:p>
    <w:p w:rsidR="00520643" w:rsidRPr="00F64319" w:rsidRDefault="00520643" w:rsidP="00022088">
      <w:pPr>
        <w:spacing w:after="0"/>
        <w:jc w:val="both"/>
        <w:rPr>
          <w:rFonts w:ascii="Arial" w:hAnsi="Arial" w:cs="Arial"/>
          <w:lang w:val="nl-BE"/>
        </w:rPr>
      </w:pPr>
    </w:p>
    <w:p w:rsidR="00520643" w:rsidRPr="00F64319" w:rsidRDefault="003B462F"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 xml:space="preserve">passende bankverklaringen </w:t>
      </w:r>
      <w:r w:rsidR="00520643" w:rsidRPr="00F64319">
        <w:rPr>
          <w:rFonts w:ascii="Arial" w:hAnsi="Arial" w:cs="Arial"/>
          <w:lang w:val="nl-BE"/>
        </w:rPr>
        <w:t>o</w:t>
      </w:r>
      <w:r w:rsidRPr="00F64319">
        <w:rPr>
          <w:rFonts w:ascii="Arial" w:hAnsi="Arial" w:cs="Arial"/>
          <w:lang w:val="nl-BE"/>
        </w:rPr>
        <w:t>f het bewijs van een verzekering tegen beroepsrisico’s;</w:t>
      </w:r>
    </w:p>
    <w:p w:rsidR="00520643" w:rsidRPr="00F64319" w:rsidRDefault="003B462F"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de (ingediende) jaarrekeningen, wanneer de wetgeving van het land waar de inschrijver gevestigd is bepaalt dat ze moeten worden ingediend</w:t>
      </w:r>
      <w:r w:rsidR="00520643" w:rsidRPr="00F64319">
        <w:rPr>
          <w:rFonts w:ascii="Arial" w:hAnsi="Arial" w:cs="Arial"/>
          <w:lang w:val="nl-BE"/>
        </w:rPr>
        <w:t>;</w:t>
      </w:r>
    </w:p>
    <w:p w:rsidR="00520643" w:rsidRPr="00F64319" w:rsidRDefault="003B462F" w:rsidP="00081C01">
      <w:pPr>
        <w:numPr>
          <w:ilvl w:val="0"/>
          <w:numId w:val="1"/>
        </w:numPr>
        <w:tabs>
          <w:tab w:val="clear" w:pos="360"/>
        </w:tabs>
        <w:spacing w:after="0"/>
        <w:ind w:left="567" w:firstLine="0"/>
        <w:jc w:val="both"/>
        <w:rPr>
          <w:rFonts w:ascii="Arial" w:hAnsi="Arial" w:cs="Arial"/>
          <w:lang w:val="nl-BE"/>
        </w:rPr>
      </w:pPr>
      <w:r w:rsidRPr="00F64319">
        <w:rPr>
          <w:rFonts w:ascii="Arial" w:hAnsi="Arial" w:cs="Arial"/>
          <w:lang w:val="nl-BE"/>
        </w:rPr>
        <w:t>een verklaring betreffende de globale omzet en, desgevallend, de omzet van het activiteit</w:t>
      </w:r>
      <w:r w:rsidR="002B1070" w:rsidRPr="00F64319">
        <w:rPr>
          <w:rFonts w:ascii="Arial" w:hAnsi="Arial" w:cs="Arial"/>
          <w:lang w:val="nl-BE"/>
        </w:rPr>
        <w:t>engebied</w:t>
      </w:r>
      <w:r w:rsidRPr="00F64319">
        <w:rPr>
          <w:rFonts w:ascii="Arial" w:hAnsi="Arial" w:cs="Arial"/>
          <w:lang w:val="nl-BE"/>
        </w:rPr>
        <w:t xml:space="preserve"> dat het voorwerp is van de opdracht, voor maximaal de laatste drie beschikbare boekjaren ten opzichte van de oprichtingsdatum van de inschrijver of de datum waarop hij zijn activiteit heeft aangevat</w:t>
      </w:r>
      <w:r w:rsidR="00520643" w:rsidRPr="00F64319">
        <w:rPr>
          <w:rFonts w:ascii="Arial" w:hAnsi="Arial" w:cs="Arial"/>
          <w:lang w:val="nl-BE"/>
        </w:rPr>
        <w:t xml:space="preserve">, </w:t>
      </w:r>
      <w:r w:rsidRPr="00F64319">
        <w:rPr>
          <w:rFonts w:ascii="Arial" w:hAnsi="Arial" w:cs="Arial"/>
          <w:lang w:val="nl-BE"/>
        </w:rPr>
        <w:t>voor zover de informatie over deze omzet beschikbaar is</w:t>
      </w:r>
      <w:r w:rsidR="00520643" w:rsidRPr="00F64319">
        <w:rPr>
          <w:rFonts w:ascii="Arial" w:hAnsi="Arial" w:cs="Arial"/>
          <w:lang w:val="nl-BE"/>
        </w:rPr>
        <w:t>.</w:t>
      </w:r>
    </w:p>
    <w:p w:rsidR="00C22FE8" w:rsidRPr="00F64319" w:rsidRDefault="00C22FE8" w:rsidP="00C22FE8">
      <w:pPr>
        <w:spacing w:after="0"/>
        <w:ind w:left="360"/>
        <w:jc w:val="both"/>
        <w:rPr>
          <w:rFonts w:ascii="Arial" w:hAnsi="Arial" w:cs="Arial"/>
          <w:lang w:val="nl-BE"/>
        </w:rPr>
      </w:pPr>
    </w:p>
    <w:p w:rsidR="00520643" w:rsidRPr="00F64319" w:rsidRDefault="003B462F" w:rsidP="00022088">
      <w:pPr>
        <w:spacing w:after="0"/>
        <w:jc w:val="both"/>
        <w:rPr>
          <w:rFonts w:ascii="Arial" w:hAnsi="Arial" w:cs="Arial"/>
          <w:lang w:val="nl-BE"/>
        </w:rPr>
      </w:pPr>
      <w:r w:rsidRPr="00F64319">
        <w:rPr>
          <w:rFonts w:ascii="Arial" w:hAnsi="Arial" w:cs="Arial"/>
          <w:lang w:val="nl-BE"/>
        </w:rPr>
        <w:t>I</w:t>
      </w:r>
      <w:r w:rsidR="0020696C" w:rsidRPr="00F64319">
        <w:rPr>
          <w:rFonts w:ascii="Arial" w:hAnsi="Arial" w:cs="Arial"/>
          <w:lang w:val="nl-BE"/>
        </w:rPr>
        <w:t>s</w:t>
      </w:r>
      <w:r w:rsidRPr="00F64319">
        <w:rPr>
          <w:rFonts w:ascii="Arial" w:hAnsi="Arial" w:cs="Arial"/>
          <w:lang w:val="nl-BE"/>
        </w:rPr>
        <w:t xml:space="preserve"> de kandidaat of de inschrijver, om een gerechtvaardigde reden, niet bij machte de gevraagde referenties te verstrekken</w:t>
      </w:r>
      <w:r w:rsidR="00520643" w:rsidRPr="00F64319">
        <w:rPr>
          <w:rFonts w:ascii="Arial" w:hAnsi="Arial" w:cs="Arial"/>
          <w:lang w:val="nl-BE"/>
        </w:rPr>
        <w:t xml:space="preserve">, </w:t>
      </w:r>
      <w:r w:rsidRPr="00F64319">
        <w:rPr>
          <w:rFonts w:ascii="Arial" w:hAnsi="Arial" w:cs="Arial"/>
          <w:lang w:val="nl-BE"/>
        </w:rPr>
        <w:t>dan mag hij het bewijs van zijn economische en financiële draagkracht leveren aan de hand van om het even welk ander document dat de aanbestedende overheid als passend beschouwt.</w:t>
      </w:r>
    </w:p>
    <w:p w:rsidR="001D4189" w:rsidRPr="00F64319" w:rsidRDefault="001D4189" w:rsidP="00022088">
      <w:pPr>
        <w:spacing w:after="0"/>
        <w:jc w:val="both"/>
        <w:rPr>
          <w:rFonts w:ascii="Arial" w:hAnsi="Arial" w:cs="Arial"/>
          <w:lang w:val="nl-BE"/>
        </w:rPr>
      </w:pPr>
    </w:p>
    <w:p w:rsidR="005432BB" w:rsidRDefault="003B462F" w:rsidP="00022088">
      <w:pPr>
        <w:spacing w:after="0"/>
        <w:jc w:val="both"/>
        <w:rPr>
          <w:rFonts w:ascii="Arial" w:hAnsi="Arial" w:cs="Arial"/>
          <w:lang w:val="nl-BE"/>
        </w:rPr>
      </w:pPr>
      <w:r w:rsidRPr="00F64319">
        <w:rPr>
          <w:rFonts w:ascii="Arial" w:hAnsi="Arial" w:cs="Arial"/>
          <w:lang w:val="nl-BE"/>
        </w:rPr>
        <w:t>De economische en financiële draagkracht van de inschrijver kan ook worden aangetoond door de overlegging van een verzekering tot dekking van zijn beroepsrisico’s</w:t>
      </w:r>
      <w:r w:rsidR="005432BB" w:rsidRPr="00F64319">
        <w:rPr>
          <w:rFonts w:ascii="Arial" w:hAnsi="Arial" w:cs="Arial"/>
          <w:lang w:val="nl-BE"/>
        </w:rPr>
        <w:t>.</w:t>
      </w:r>
      <w:r w:rsidRPr="00F64319">
        <w:rPr>
          <w:rFonts w:ascii="Arial" w:hAnsi="Arial" w:cs="Arial"/>
          <w:lang w:val="nl-BE"/>
        </w:rPr>
        <w:t xml:space="preserve"> In een dergelijk geval zou de aanbestedende overheid als minimale drempel van vereiste kunnen voorzien dat deze verzekering ten minste een bedrag moet dekken dat overeenstemt met het geraamde bedrag van de opdracht.</w:t>
      </w:r>
    </w:p>
    <w:p w:rsidR="00086338" w:rsidRDefault="00086338" w:rsidP="00022088">
      <w:pPr>
        <w:spacing w:after="0"/>
        <w:jc w:val="both"/>
        <w:rPr>
          <w:rFonts w:ascii="Arial" w:hAnsi="Arial" w:cs="Arial"/>
          <w:lang w:val="nl-BE"/>
        </w:rPr>
      </w:pPr>
    </w:p>
    <w:p w:rsidR="00086338" w:rsidRPr="00681431" w:rsidRDefault="00681431" w:rsidP="00681431">
      <w:pPr>
        <w:spacing w:after="0"/>
        <w:jc w:val="both"/>
        <w:rPr>
          <w:rFonts w:ascii="Arial" w:hAnsi="Arial" w:cs="Arial"/>
          <w:b/>
          <w:u w:val="single"/>
          <w:lang w:val="nl-BE"/>
        </w:rPr>
      </w:pPr>
      <w:r w:rsidRPr="00681431">
        <w:rPr>
          <w:rFonts w:ascii="Arial" w:hAnsi="Arial" w:cs="Arial"/>
          <w:b/>
          <w:sz w:val="32"/>
          <w:u w:val="single"/>
          <w:lang w:val="nl-BE"/>
        </w:rPr>
        <w:t xml:space="preserve">/!\ </w:t>
      </w:r>
      <w:r w:rsidR="00086338" w:rsidRPr="00681431">
        <w:rPr>
          <w:rFonts w:ascii="Arial" w:hAnsi="Arial" w:cs="Arial"/>
          <w:b/>
          <w:u w:val="single"/>
          <w:lang w:val="nl-BE"/>
        </w:rPr>
        <w:t xml:space="preserve">Het onderzoek van </w:t>
      </w:r>
      <w:r w:rsidRPr="00681431">
        <w:rPr>
          <w:rFonts w:ascii="Arial" w:hAnsi="Arial" w:cs="Arial"/>
          <w:b/>
          <w:u w:val="single"/>
          <w:lang w:val="nl-BE"/>
        </w:rPr>
        <w:t>de jaarrekeningen wordt door de de aanbestedende overheid gemaakt.</w:t>
      </w:r>
    </w:p>
    <w:p w:rsidR="005E7361" w:rsidRPr="00F64319" w:rsidRDefault="005E7361" w:rsidP="00022088">
      <w:pPr>
        <w:spacing w:after="0"/>
        <w:jc w:val="both"/>
        <w:rPr>
          <w:rFonts w:ascii="Arial" w:hAnsi="Arial" w:cs="Arial"/>
          <w:lang w:val="nl-BE"/>
        </w:rPr>
      </w:pPr>
    </w:p>
    <w:p w:rsidR="00520643" w:rsidRPr="00F64319" w:rsidRDefault="00EF490C" w:rsidP="00022088">
      <w:pPr>
        <w:spacing w:after="0"/>
        <w:jc w:val="both"/>
        <w:rPr>
          <w:rFonts w:ascii="Arial" w:hAnsi="Arial" w:cs="Arial"/>
          <w:lang w:val="nl-BE"/>
        </w:rPr>
      </w:pPr>
      <w:r w:rsidRPr="00F64319">
        <w:rPr>
          <w:rFonts w:ascii="Arial" w:hAnsi="Arial" w:cs="Arial"/>
          <w:lang w:val="nl-BE"/>
        </w:rPr>
        <w:t>*(</w:t>
      </w:r>
      <w:r w:rsidR="00003FCC" w:rsidRPr="00F64319">
        <w:rPr>
          <w:rFonts w:ascii="Arial" w:hAnsi="Arial" w:cs="Arial"/>
          <w:lang w:val="nl-BE"/>
        </w:rPr>
        <w:t>23</w:t>
      </w:r>
      <w:r w:rsidR="00CE20B0" w:rsidRPr="00F64319">
        <w:rPr>
          <w:rFonts w:ascii="Arial" w:hAnsi="Arial" w:cs="Arial"/>
          <w:lang w:val="nl-BE"/>
        </w:rPr>
        <w:t>)</w:t>
      </w:r>
      <w:r w:rsidR="00234E20" w:rsidRPr="00F64319">
        <w:rPr>
          <w:rFonts w:ascii="Arial" w:hAnsi="Arial" w:cs="Arial"/>
          <w:lang w:val="nl-BE"/>
        </w:rPr>
        <w:t xml:space="preserve"> Het past te verwijzen naar artikel</w:t>
      </w:r>
      <w:r w:rsidR="004C5E0C" w:rsidRPr="00F64319">
        <w:rPr>
          <w:rFonts w:ascii="Arial" w:hAnsi="Arial" w:cs="Arial"/>
          <w:lang w:val="nl-BE"/>
        </w:rPr>
        <w:t xml:space="preserve"> </w:t>
      </w:r>
      <w:r w:rsidR="008D092A" w:rsidRPr="00F64319">
        <w:rPr>
          <w:rFonts w:ascii="Arial" w:hAnsi="Arial" w:cs="Arial"/>
          <w:lang w:val="nl-BE"/>
        </w:rPr>
        <w:t>68</w:t>
      </w:r>
      <w:r w:rsidR="004C5E0C" w:rsidRPr="00F64319">
        <w:rPr>
          <w:rFonts w:ascii="Arial" w:hAnsi="Arial" w:cs="Arial"/>
          <w:lang w:val="nl-BE"/>
        </w:rPr>
        <w:t xml:space="preserve"> </w:t>
      </w:r>
      <w:r w:rsidR="00234E20" w:rsidRPr="00F64319">
        <w:rPr>
          <w:rFonts w:ascii="Arial" w:hAnsi="Arial" w:cs="Arial"/>
          <w:lang w:val="nl-BE"/>
        </w:rPr>
        <w:t>van het koninklijk besluit van</w:t>
      </w:r>
      <w:r w:rsidR="004C5E0C" w:rsidRPr="00F64319">
        <w:rPr>
          <w:rFonts w:ascii="Arial" w:hAnsi="Arial" w:cs="Arial"/>
          <w:lang w:val="nl-BE"/>
        </w:rPr>
        <w:t xml:space="preserve"> </w:t>
      </w:r>
      <w:r w:rsidR="008D092A" w:rsidRPr="00F64319">
        <w:rPr>
          <w:rFonts w:ascii="Arial" w:hAnsi="Arial" w:cs="Arial"/>
          <w:lang w:val="nl-BE"/>
        </w:rPr>
        <w:t>18 april 2017</w:t>
      </w:r>
      <w:r w:rsidR="004C5E0C" w:rsidRPr="00F64319">
        <w:rPr>
          <w:rFonts w:ascii="Arial" w:hAnsi="Arial" w:cs="Arial"/>
          <w:lang w:val="nl-BE"/>
        </w:rPr>
        <w:t xml:space="preserve"> </w:t>
      </w:r>
      <w:r w:rsidR="00234E20" w:rsidRPr="00F64319">
        <w:rPr>
          <w:rFonts w:ascii="Arial" w:hAnsi="Arial" w:cs="Arial"/>
          <w:lang w:val="nl-BE"/>
        </w:rPr>
        <w:t>dat, op beperkende wijze, de criteria opsomt die toelaten de technische of beroepsbekwaamheid van een dienstverlener te beoordelen</w:t>
      </w:r>
      <w:r w:rsidR="004C5E0C" w:rsidRPr="00F64319">
        <w:rPr>
          <w:rFonts w:ascii="Arial" w:hAnsi="Arial" w:cs="Arial"/>
          <w:lang w:val="nl-BE"/>
        </w:rPr>
        <w:t xml:space="preserve">. </w:t>
      </w:r>
      <w:r w:rsidR="00234E20" w:rsidRPr="00F64319">
        <w:rPr>
          <w:rFonts w:ascii="Arial" w:hAnsi="Arial" w:cs="Arial"/>
          <w:lang w:val="nl-BE"/>
        </w:rPr>
        <w:t>De aanbestedende overheid kan meer bepaald een of meer selectie</w:t>
      </w:r>
      <w:r w:rsidR="004C5E0C" w:rsidRPr="00F64319">
        <w:rPr>
          <w:rFonts w:ascii="Arial" w:hAnsi="Arial" w:cs="Arial"/>
          <w:lang w:val="nl-BE"/>
        </w:rPr>
        <w:t>crit</w:t>
      </w:r>
      <w:r w:rsidR="00234E20" w:rsidRPr="00F64319">
        <w:rPr>
          <w:rFonts w:ascii="Arial" w:hAnsi="Arial" w:cs="Arial"/>
          <w:lang w:val="nl-BE"/>
        </w:rPr>
        <w:t>e</w:t>
      </w:r>
      <w:r w:rsidR="004C5E0C" w:rsidRPr="00F64319">
        <w:rPr>
          <w:rFonts w:ascii="Arial" w:hAnsi="Arial" w:cs="Arial"/>
          <w:lang w:val="nl-BE"/>
        </w:rPr>
        <w:t>r</w:t>
      </w:r>
      <w:r w:rsidR="00234E20" w:rsidRPr="00F64319">
        <w:rPr>
          <w:rFonts w:ascii="Arial" w:hAnsi="Arial" w:cs="Arial"/>
          <w:lang w:val="nl-BE"/>
        </w:rPr>
        <w:t xml:space="preserve">ia kiezen onder die welke </w:t>
      </w:r>
      <w:r w:rsidR="008D092A" w:rsidRPr="00F64319">
        <w:rPr>
          <w:rFonts w:ascii="Arial" w:hAnsi="Arial" w:cs="Arial"/>
          <w:lang w:val="nl-BE"/>
        </w:rPr>
        <w:t xml:space="preserve">in </w:t>
      </w:r>
      <w:r w:rsidR="009359D8" w:rsidRPr="00F64319">
        <w:rPr>
          <w:rFonts w:ascii="Arial" w:hAnsi="Arial" w:cs="Arial"/>
          <w:lang w:val="nl-BE"/>
        </w:rPr>
        <w:t>het</w:t>
      </w:r>
      <w:r w:rsidR="008D092A" w:rsidRPr="00F64319">
        <w:rPr>
          <w:rFonts w:ascii="Arial" w:hAnsi="Arial" w:cs="Arial"/>
          <w:lang w:val="nl-BE"/>
        </w:rPr>
        <w:t xml:space="preserve"> artikel 68 van het koninklijk besluit hervatten</w:t>
      </w:r>
      <w:r w:rsidR="004C5E0C" w:rsidRPr="00F64319">
        <w:rPr>
          <w:rFonts w:ascii="Arial" w:hAnsi="Arial" w:cs="Arial"/>
          <w:lang w:val="nl-BE"/>
        </w:rPr>
        <w:t xml:space="preserve">. </w:t>
      </w:r>
      <w:r w:rsidR="00234E20" w:rsidRPr="00F64319">
        <w:rPr>
          <w:rFonts w:ascii="Arial" w:hAnsi="Arial" w:cs="Arial"/>
          <w:lang w:val="nl-BE"/>
        </w:rPr>
        <w:t>Ze moet voor elk van deze criteria een minimale drempel van vereiste vaststellen.</w:t>
      </w:r>
    </w:p>
    <w:p w:rsidR="005E7361" w:rsidRPr="00F64319" w:rsidRDefault="005E7361" w:rsidP="00022088">
      <w:pPr>
        <w:spacing w:after="0"/>
        <w:jc w:val="both"/>
        <w:rPr>
          <w:rFonts w:ascii="Arial" w:hAnsi="Arial" w:cs="Arial"/>
          <w:lang w:val="nl-BE"/>
        </w:rPr>
      </w:pPr>
    </w:p>
    <w:p w:rsidR="004C5E0C" w:rsidRPr="00F64319" w:rsidRDefault="00EF490C" w:rsidP="00022088">
      <w:pPr>
        <w:spacing w:after="0"/>
        <w:jc w:val="both"/>
        <w:rPr>
          <w:rFonts w:ascii="Arial" w:hAnsi="Arial" w:cs="Arial"/>
          <w:lang w:val="nl-BE"/>
        </w:rPr>
      </w:pPr>
      <w:r w:rsidRPr="00F64319">
        <w:rPr>
          <w:rFonts w:ascii="Arial" w:hAnsi="Arial" w:cs="Arial"/>
          <w:lang w:val="nl-BE"/>
        </w:rPr>
        <w:lastRenderedPageBreak/>
        <w:t>*(2</w:t>
      </w:r>
      <w:r w:rsidR="00003FCC" w:rsidRPr="00F64319">
        <w:rPr>
          <w:rFonts w:ascii="Arial" w:hAnsi="Arial" w:cs="Arial"/>
          <w:lang w:val="nl-BE"/>
        </w:rPr>
        <w:t>4</w:t>
      </w:r>
      <w:r w:rsidR="004C5E0C" w:rsidRPr="00F64319">
        <w:rPr>
          <w:rFonts w:ascii="Arial" w:hAnsi="Arial" w:cs="Arial"/>
          <w:lang w:val="nl-BE"/>
        </w:rPr>
        <w:t>)</w:t>
      </w:r>
      <w:r w:rsidR="001675F0" w:rsidRPr="00F64319">
        <w:rPr>
          <w:rFonts w:ascii="Arial" w:hAnsi="Arial" w:cs="Arial"/>
          <w:lang w:val="nl-BE"/>
        </w:rPr>
        <w:t xml:space="preserve"> </w:t>
      </w:r>
      <w:r w:rsidR="00234E20" w:rsidRPr="00F64319">
        <w:rPr>
          <w:rFonts w:ascii="Arial" w:hAnsi="Arial" w:cs="Arial"/>
          <w:lang w:val="nl-BE"/>
        </w:rPr>
        <w:t>Het past te voorzien in een minimale drempel van vereiste</w:t>
      </w:r>
      <w:r w:rsidR="004C5E0C" w:rsidRPr="00F64319">
        <w:rPr>
          <w:rFonts w:ascii="Arial" w:hAnsi="Arial" w:cs="Arial"/>
          <w:lang w:val="nl-BE"/>
        </w:rPr>
        <w:t xml:space="preserve">. </w:t>
      </w:r>
      <w:r w:rsidR="00234E20" w:rsidRPr="00F64319">
        <w:rPr>
          <w:rFonts w:ascii="Arial" w:hAnsi="Arial" w:cs="Arial"/>
          <w:lang w:val="nl-BE"/>
        </w:rPr>
        <w:t>Onder de personen die met de uitvoering van de opdracht worden belast</w:t>
      </w:r>
      <w:r w:rsidR="004C5E0C" w:rsidRPr="00F64319">
        <w:rPr>
          <w:rFonts w:ascii="Arial" w:hAnsi="Arial" w:cs="Arial"/>
          <w:lang w:val="nl-BE"/>
        </w:rPr>
        <w:t>,</w:t>
      </w:r>
      <w:r w:rsidR="00234E20" w:rsidRPr="00F64319">
        <w:rPr>
          <w:rFonts w:ascii="Arial" w:hAnsi="Arial" w:cs="Arial"/>
          <w:lang w:val="nl-BE"/>
        </w:rPr>
        <w:t xml:space="preserve"> moeten </w:t>
      </w:r>
      <w:r w:rsidR="005F7E5C" w:rsidRPr="00F64319">
        <w:rPr>
          <w:rFonts w:ascii="Arial" w:hAnsi="Arial" w:cs="Arial"/>
          <w:lang w:val="nl-BE"/>
        </w:rPr>
        <w:t>bijvoorbeeld</w:t>
      </w:r>
      <w:r w:rsidR="004C5E0C" w:rsidRPr="00F64319">
        <w:rPr>
          <w:rFonts w:ascii="Arial" w:hAnsi="Arial" w:cs="Arial"/>
          <w:lang w:val="nl-BE"/>
        </w:rPr>
        <w:t xml:space="preserve"> </w:t>
      </w:r>
      <w:r w:rsidR="00081C01" w:rsidRPr="00F64319">
        <w:rPr>
          <w:rFonts w:ascii="Arial" w:hAnsi="Arial" w:cs="Arial"/>
          <w:highlight w:val="yellow"/>
          <w:lang w:val="nl-BE"/>
        </w:rPr>
        <w:t>X</w:t>
      </w:r>
      <w:r w:rsidR="004C5E0C" w:rsidRPr="00F64319">
        <w:rPr>
          <w:rFonts w:ascii="Arial" w:hAnsi="Arial" w:cs="Arial"/>
          <w:highlight w:val="yellow"/>
          <w:lang w:val="nl-BE"/>
        </w:rPr>
        <w:t>X</w:t>
      </w:r>
      <w:r w:rsidR="004C5E0C" w:rsidRPr="00F64319">
        <w:rPr>
          <w:rFonts w:ascii="Arial" w:hAnsi="Arial" w:cs="Arial"/>
          <w:lang w:val="nl-BE"/>
        </w:rPr>
        <w:t xml:space="preserve"> person</w:t>
      </w:r>
      <w:r w:rsidR="00234E20" w:rsidRPr="00F64319">
        <w:rPr>
          <w:rFonts w:ascii="Arial" w:hAnsi="Arial" w:cs="Arial"/>
          <w:lang w:val="nl-BE"/>
        </w:rPr>
        <w:t>en ten minste houder zijn van een</w:t>
      </w:r>
      <w:r w:rsidR="004C5E0C" w:rsidRPr="00F64319">
        <w:rPr>
          <w:rFonts w:ascii="Arial" w:hAnsi="Arial" w:cs="Arial"/>
          <w:lang w:val="nl-BE"/>
        </w:rPr>
        <w:t xml:space="preserve"> dipl</w:t>
      </w:r>
      <w:r w:rsidR="00234E20" w:rsidRPr="00F64319">
        <w:rPr>
          <w:rFonts w:ascii="Arial" w:hAnsi="Arial" w:cs="Arial"/>
          <w:lang w:val="nl-BE"/>
        </w:rPr>
        <w:t>oma in</w:t>
      </w:r>
      <w:r w:rsidR="004C5E0C" w:rsidRPr="00F64319">
        <w:rPr>
          <w:rFonts w:ascii="Arial" w:hAnsi="Arial" w:cs="Arial"/>
          <w:lang w:val="nl-BE"/>
        </w:rPr>
        <w:t xml:space="preserve"> </w:t>
      </w:r>
      <w:r w:rsidR="00081C01" w:rsidRPr="00F64319">
        <w:rPr>
          <w:rFonts w:ascii="Arial" w:hAnsi="Arial" w:cs="Arial"/>
          <w:highlight w:val="yellow"/>
          <w:lang w:val="nl-BE"/>
        </w:rPr>
        <w:t>X</w:t>
      </w:r>
      <w:r w:rsidR="004C5E0C" w:rsidRPr="00F64319">
        <w:rPr>
          <w:rFonts w:ascii="Arial" w:hAnsi="Arial" w:cs="Arial"/>
          <w:highlight w:val="yellow"/>
          <w:lang w:val="nl-BE"/>
        </w:rPr>
        <w:t>X</w:t>
      </w:r>
      <w:r w:rsidR="004C5E0C" w:rsidRPr="00F64319">
        <w:rPr>
          <w:rFonts w:ascii="Arial" w:hAnsi="Arial" w:cs="Arial"/>
          <w:lang w:val="nl-BE"/>
        </w:rPr>
        <w:t xml:space="preserve"> o</w:t>
      </w:r>
      <w:r w:rsidR="00234E20" w:rsidRPr="00F64319">
        <w:rPr>
          <w:rFonts w:ascii="Arial" w:hAnsi="Arial" w:cs="Arial"/>
          <w:lang w:val="nl-BE"/>
        </w:rPr>
        <w:t>f van een diploma van een welbepaald</w:t>
      </w:r>
      <w:r w:rsidR="00B54EB5" w:rsidRPr="00F64319">
        <w:rPr>
          <w:rFonts w:ascii="Arial" w:hAnsi="Arial" w:cs="Arial"/>
          <w:lang w:val="nl-BE"/>
        </w:rPr>
        <w:t xml:space="preserve"> niveau.</w:t>
      </w:r>
    </w:p>
    <w:p w:rsidR="005E7361" w:rsidRPr="00F64319" w:rsidRDefault="005E7361" w:rsidP="00022088">
      <w:pPr>
        <w:spacing w:after="0"/>
        <w:jc w:val="both"/>
        <w:rPr>
          <w:rFonts w:ascii="Arial" w:hAnsi="Arial" w:cs="Arial"/>
          <w:lang w:val="nl-BE"/>
        </w:rPr>
      </w:pPr>
    </w:p>
    <w:p w:rsidR="00344C9C" w:rsidRPr="00F64319" w:rsidRDefault="00EF490C"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5</w:t>
      </w:r>
      <w:r w:rsidR="001675F0" w:rsidRPr="00F64319">
        <w:rPr>
          <w:rFonts w:ascii="Arial" w:hAnsi="Arial" w:cs="Arial"/>
          <w:lang w:val="nl-BE"/>
        </w:rPr>
        <w:t xml:space="preserve">) </w:t>
      </w:r>
      <w:r w:rsidR="00234E20" w:rsidRPr="00F64319">
        <w:rPr>
          <w:rFonts w:ascii="Arial" w:hAnsi="Arial" w:cs="Arial"/>
          <w:lang w:val="nl-BE"/>
        </w:rPr>
        <w:t>Het past om het type minimale referentie dat de inschrijver moet voorstellen nader te bepalen</w:t>
      </w:r>
      <w:r w:rsidR="001675F0" w:rsidRPr="00F64319">
        <w:rPr>
          <w:rFonts w:ascii="Arial" w:hAnsi="Arial" w:cs="Arial"/>
          <w:lang w:val="nl-BE"/>
        </w:rPr>
        <w:t xml:space="preserve">: </w:t>
      </w:r>
      <w:r w:rsidR="00234E20" w:rsidRPr="00F64319">
        <w:rPr>
          <w:rFonts w:ascii="Arial" w:hAnsi="Arial" w:cs="Arial"/>
          <w:lang w:val="nl-BE"/>
        </w:rPr>
        <w:t xml:space="preserve">bijvoorbeeld een referentie voor een minimumbedrag van </w:t>
      </w:r>
      <w:r w:rsidR="00081C01" w:rsidRPr="00F64319">
        <w:rPr>
          <w:rFonts w:ascii="Arial" w:hAnsi="Arial" w:cs="Arial"/>
          <w:highlight w:val="yellow"/>
          <w:lang w:val="nl-BE"/>
        </w:rPr>
        <w:t>X</w:t>
      </w:r>
      <w:r w:rsidR="001675F0" w:rsidRPr="00F64319">
        <w:rPr>
          <w:rFonts w:ascii="Arial" w:hAnsi="Arial" w:cs="Arial"/>
          <w:highlight w:val="yellow"/>
          <w:lang w:val="nl-BE"/>
        </w:rPr>
        <w:t>X</w:t>
      </w:r>
      <w:r w:rsidR="001675F0" w:rsidRPr="00F64319">
        <w:rPr>
          <w:rFonts w:ascii="Arial" w:hAnsi="Arial" w:cs="Arial"/>
          <w:lang w:val="nl-BE"/>
        </w:rPr>
        <w:t xml:space="preserve"> euro, </w:t>
      </w:r>
      <w:r w:rsidR="00081C01" w:rsidRPr="00F64319">
        <w:rPr>
          <w:rFonts w:ascii="Arial" w:hAnsi="Arial" w:cs="Arial"/>
          <w:highlight w:val="yellow"/>
          <w:lang w:val="nl-BE"/>
        </w:rPr>
        <w:t>X</w:t>
      </w:r>
      <w:r w:rsidR="001675F0" w:rsidRPr="00F64319">
        <w:rPr>
          <w:rFonts w:ascii="Arial" w:hAnsi="Arial" w:cs="Arial"/>
          <w:highlight w:val="yellow"/>
          <w:lang w:val="nl-BE"/>
        </w:rPr>
        <w:t>X</w:t>
      </w:r>
      <w:r w:rsidR="001675F0" w:rsidRPr="00F64319">
        <w:rPr>
          <w:rFonts w:ascii="Arial" w:hAnsi="Arial" w:cs="Arial"/>
          <w:lang w:val="nl-BE"/>
        </w:rPr>
        <w:t xml:space="preserve"> </w:t>
      </w:r>
      <w:r w:rsidR="00234E20" w:rsidRPr="00F64319">
        <w:rPr>
          <w:rFonts w:ascii="Arial" w:hAnsi="Arial" w:cs="Arial"/>
          <w:lang w:val="nl-BE"/>
        </w:rPr>
        <w:t>oppervlakte</w:t>
      </w:r>
      <w:r w:rsidR="001675F0" w:rsidRPr="00F64319">
        <w:rPr>
          <w:rFonts w:ascii="Arial" w:hAnsi="Arial" w:cs="Arial"/>
          <w:lang w:val="nl-BE"/>
        </w:rPr>
        <w:t xml:space="preserve">, </w:t>
      </w:r>
      <w:r w:rsidR="00081C01" w:rsidRPr="00F64319">
        <w:rPr>
          <w:rFonts w:ascii="Arial" w:hAnsi="Arial" w:cs="Arial"/>
          <w:highlight w:val="yellow"/>
          <w:lang w:val="nl-BE"/>
        </w:rPr>
        <w:t>X</w:t>
      </w:r>
      <w:r w:rsidR="001675F0" w:rsidRPr="00F64319">
        <w:rPr>
          <w:rFonts w:ascii="Arial" w:hAnsi="Arial" w:cs="Arial"/>
          <w:highlight w:val="yellow"/>
          <w:lang w:val="nl-BE"/>
        </w:rPr>
        <w:t>X</w:t>
      </w:r>
      <w:r w:rsidR="001675F0" w:rsidRPr="00F64319">
        <w:rPr>
          <w:rFonts w:ascii="Arial" w:hAnsi="Arial" w:cs="Arial"/>
          <w:lang w:val="nl-BE"/>
        </w:rPr>
        <w:t xml:space="preserve"> du</w:t>
      </w:r>
      <w:r w:rsidR="00234E20" w:rsidRPr="00F64319">
        <w:rPr>
          <w:rFonts w:ascii="Arial" w:hAnsi="Arial" w:cs="Arial"/>
          <w:lang w:val="nl-BE"/>
        </w:rPr>
        <w:t xml:space="preserve">ur, voor ten minste een doelpubliek </w:t>
      </w:r>
      <w:r w:rsidR="001675F0"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3A18DD" w:rsidRPr="00F64319" w:rsidRDefault="00EF490C"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6</w:t>
      </w:r>
      <w:r w:rsidR="003A18DD" w:rsidRPr="00F64319">
        <w:rPr>
          <w:rFonts w:ascii="Arial" w:hAnsi="Arial" w:cs="Arial"/>
          <w:lang w:val="nl-BE"/>
        </w:rPr>
        <w:t xml:space="preserve">) </w:t>
      </w:r>
      <w:r w:rsidR="00234E20" w:rsidRPr="00F64319">
        <w:rPr>
          <w:rFonts w:ascii="Arial" w:hAnsi="Arial" w:cs="Arial"/>
          <w:lang w:val="nl-BE"/>
        </w:rPr>
        <w:t xml:space="preserve">Artikel </w:t>
      </w:r>
      <w:r w:rsidR="002B1070" w:rsidRPr="00F64319">
        <w:rPr>
          <w:rFonts w:ascii="Arial" w:hAnsi="Arial" w:cs="Arial"/>
          <w:lang w:val="nl-BE"/>
        </w:rPr>
        <w:t xml:space="preserve">72, </w:t>
      </w:r>
      <w:r w:rsidR="008D092A" w:rsidRPr="00F64319">
        <w:rPr>
          <w:rFonts w:ascii="Arial" w:hAnsi="Arial" w:cs="Arial"/>
          <w:lang w:val="nl-BE"/>
        </w:rPr>
        <w:t>§1ste</w:t>
      </w:r>
      <w:r w:rsidR="003A18DD" w:rsidRPr="00F64319">
        <w:rPr>
          <w:rFonts w:ascii="Arial" w:hAnsi="Arial" w:cs="Arial"/>
          <w:lang w:val="nl-BE"/>
        </w:rPr>
        <w:t xml:space="preserve"> </w:t>
      </w:r>
      <w:r w:rsidR="008D092A" w:rsidRPr="00F64319">
        <w:rPr>
          <w:rFonts w:ascii="Arial" w:hAnsi="Arial" w:cs="Arial"/>
          <w:lang w:val="nl-BE"/>
        </w:rPr>
        <w:t xml:space="preserve">van het koninklijk besluit van 18 april 2017 </w:t>
      </w:r>
      <w:r w:rsidR="00234E20" w:rsidRPr="00F64319">
        <w:rPr>
          <w:rFonts w:ascii="Arial" w:hAnsi="Arial" w:cs="Arial"/>
          <w:lang w:val="nl-BE"/>
        </w:rPr>
        <w:t>bepaalt dat de aanbestedende overheid aan de inschrijver mag vragen het bewijs te leveren van het feit dat hij bepaalde kwaliteits</w:t>
      </w:r>
      <w:r w:rsidR="003A18DD" w:rsidRPr="00F64319">
        <w:rPr>
          <w:rFonts w:ascii="Arial" w:hAnsi="Arial" w:cs="Arial"/>
          <w:lang w:val="nl-BE"/>
        </w:rPr>
        <w:t>garantie</w:t>
      </w:r>
      <w:r w:rsidR="00234E20" w:rsidRPr="00F64319">
        <w:rPr>
          <w:rFonts w:ascii="Arial" w:hAnsi="Arial" w:cs="Arial"/>
          <w:lang w:val="nl-BE"/>
        </w:rPr>
        <w:t>normen in acht neemt, overeenkomstig artikel</w:t>
      </w:r>
      <w:r w:rsidR="003A18DD" w:rsidRPr="00F64319">
        <w:rPr>
          <w:rFonts w:ascii="Arial" w:hAnsi="Arial" w:cs="Arial"/>
          <w:lang w:val="nl-BE"/>
        </w:rPr>
        <w:t xml:space="preserve"> 77</w:t>
      </w:r>
      <w:r w:rsidR="008D092A" w:rsidRPr="00F64319">
        <w:rPr>
          <w:rFonts w:ascii="Arial" w:hAnsi="Arial" w:cs="Arial"/>
          <w:lang w:val="nl-BE"/>
        </w:rPr>
        <w:t>, §1ste</w:t>
      </w:r>
      <w:r w:rsidR="003A18DD" w:rsidRPr="00F64319">
        <w:rPr>
          <w:rFonts w:ascii="Arial" w:hAnsi="Arial" w:cs="Arial"/>
          <w:lang w:val="nl-BE"/>
        </w:rPr>
        <w:t xml:space="preserve"> </w:t>
      </w:r>
      <w:r w:rsidR="00234E20" w:rsidRPr="00F64319">
        <w:rPr>
          <w:rFonts w:ascii="Arial" w:hAnsi="Arial" w:cs="Arial"/>
          <w:lang w:val="nl-BE"/>
        </w:rPr>
        <w:t xml:space="preserve">van </w:t>
      </w:r>
      <w:r w:rsidR="008D092A" w:rsidRPr="00F64319">
        <w:rPr>
          <w:rFonts w:ascii="Arial" w:hAnsi="Arial" w:cs="Arial"/>
          <w:lang w:val="nl-BE"/>
        </w:rPr>
        <w:t>de wet van 17 juni 2016</w:t>
      </w:r>
      <w:r w:rsidR="003A18DD" w:rsidRPr="00F64319">
        <w:rPr>
          <w:rFonts w:ascii="Arial" w:hAnsi="Arial" w:cs="Arial"/>
          <w:lang w:val="nl-BE"/>
        </w:rPr>
        <w:t>.</w:t>
      </w:r>
    </w:p>
    <w:p w:rsidR="001D4189" w:rsidRPr="00F64319" w:rsidRDefault="001D4189" w:rsidP="00022088">
      <w:pPr>
        <w:spacing w:after="0"/>
        <w:jc w:val="both"/>
        <w:rPr>
          <w:rFonts w:ascii="Arial" w:hAnsi="Arial" w:cs="Arial"/>
          <w:lang w:val="nl-BE"/>
        </w:rPr>
      </w:pPr>
    </w:p>
    <w:p w:rsidR="003A18DD" w:rsidRPr="00F64319" w:rsidRDefault="00234E20" w:rsidP="00022088">
      <w:pPr>
        <w:spacing w:after="0"/>
        <w:jc w:val="both"/>
        <w:rPr>
          <w:rFonts w:ascii="Arial" w:hAnsi="Arial" w:cs="Arial"/>
          <w:lang w:val="nl-BE"/>
        </w:rPr>
      </w:pPr>
      <w:r w:rsidRPr="00F64319">
        <w:rPr>
          <w:rFonts w:ascii="Arial" w:hAnsi="Arial" w:cs="Arial"/>
          <w:lang w:val="nl-BE"/>
        </w:rPr>
        <w:t xml:space="preserve">Daartoe kan de aanbestedende overheid de overlegging </w:t>
      </w:r>
      <w:r w:rsidR="00B54EB5" w:rsidRPr="00F64319">
        <w:rPr>
          <w:rFonts w:ascii="Arial" w:hAnsi="Arial" w:cs="Arial"/>
          <w:lang w:val="nl-BE"/>
        </w:rPr>
        <w:t>bevel</w:t>
      </w:r>
      <w:r w:rsidRPr="00F64319">
        <w:rPr>
          <w:rFonts w:ascii="Arial" w:hAnsi="Arial" w:cs="Arial"/>
          <w:lang w:val="nl-BE"/>
        </w:rPr>
        <w:t>en van c</w:t>
      </w:r>
      <w:r w:rsidR="003A18DD" w:rsidRPr="00F64319">
        <w:rPr>
          <w:rFonts w:ascii="Arial" w:hAnsi="Arial" w:cs="Arial"/>
          <w:lang w:val="nl-BE"/>
        </w:rPr>
        <w:t>ertificat</w:t>
      </w:r>
      <w:r w:rsidRPr="00F64319">
        <w:rPr>
          <w:rFonts w:ascii="Arial" w:hAnsi="Arial" w:cs="Arial"/>
          <w:lang w:val="nl-BE"/>
        </w:rPr>
        <w:t>en opgesteld door onafhankelijke organen waaruit blijkt dat de k</w:t>
      </w:r>
      <w:r w:rsidR="003A18DD" w:rsidRPr="00F64319">
        <w:rPr>
          <w:rFonts w:ascii="Arial" w:hAnsi="Arial" w:cs="Arial"/>
          <w:lang w:val="nl-BE"/>
        </w:rPr>
        <w:t>andida</w:t>
      </w:r>
      <w:r w:rsidRPr="00F64319">
        <w:rPr>
          <w:rFonts w:ascii="Arial" w:hAnsi="Arial" w:cs="Arial"/>
          <w:lang w:val="nl-BE"/>
        </w:rPr>
        <w:t>a</w:t>
      </w:r>
      <w:r w:rsidR="003A18DD" w:rsidRPr="00F64319">
        <w:rPr>
          <w:rFonts w:ascii="Arial" w:hAnsi="Arial" w:cs="Arial"/>
          <w:lang w:val="nl-BE"/>
        </w:rPr>
        <w:t>t o</w:t>
      </w:r>
      <w:r w:rsidRPr="00F64319">
        <w:rPr>
          <w:rFonts w:ascii="Arial" w:hAnsi="Arial" w:cs="Arial"/>
          <w:lang w:val="nl-BE"/>
        </w:rPr>
        <w:t>f de inschrijver bepaalde kwaliteitsgarantienormen in acht neemt. De aanbestedende overheid verwijst dan naar de systemen van kwaliteitsverzekering die gebaseerd zijn</w:t>
      </w:r>
      <w:r w:rsidR="003A18DD" w:rsidRPr="00F64319">
        <w:rPr>
          <w:rFonts w:ascii="Arial" w:hAnsi="Arial" w:cs="Arial"/>
          <w:lang w:val="nl-BE"/>
        </w:rPr>
        <w:t xml:space="preserve"> </w:t>
      </w:r>
      <w:r w:rsidRPr="00F64319">
        <w:rPr>
          <w:rFonts w:ascii="Arial" w:hAnsi="Arial" w:cs="Arial"/>
          <w:lang w:val="nl-BE"/>
        </w:rPr>
        <w:t xml:space="preserve">op de reeksen van Europese normen ter zake en </w:t>
      </w:r>
      <w:r w:rsidR="00B54EB5" w:rsidRPr="00F64319">
        <w:rPr>
          <w:rFonts w:ascii="Arial" w:hAnsi="Arial" w:cs="Arial"/>
          <w:lang w:val="nl-BE"/>
        </w:rPr>
        <w:t xml:space="preserve">die </w:t>
      </w:r>
      <w:r w:rsidRPr="00F64319">
        <w:rPr>
          <w:rFonts w:ascii="Arial" w:hAnsi="Arial" w:cs="Arial"/>
          <w:lang w:val="nl-BE"/>
        </w:rPr>
        <w:t>gecertificeerd zijn door organen conform de reeksen van Europese normen betreffende de</w:t>
      </w:r>
      <w:r w:rsidR="003A18DD" w:rsidRPr="00F64319">
        <w:rPr>
          <w:rFonts w:ascii="Arial" w:hAnsi="Arial" w:cs="Arial"/>
          <w:lang w:val="nl-BE"/>
        </w:rPr>
        <w:t xml:space="preserve"> certificati</w:t>
      </w:r>
      <w:r w:rsidRPr="00F64319">
        <w:rPr>
          <w:rFonts w:ascii="Arial" w:hAnsi="Arial" w:cs="Arial"/>
          <w:lang w:val="nl-BE"/>
        </w:rPr>
        <w:t>e</w:t>
      </w:r>
      <w:r w:rsidR="003A18DD" w:rsidRPr="00F64319">
        <w:rPr>
          <w:rFonts w:ascii="Arial" w:hAnsi="Arial" w:cs="Arial"/>
          <w:lang w:val="nl-BE"/>
        </w:rPr>
        <w:t xml:space="preserve">. </w:t>
      </w:r>
      <w:r w:rsidR="002B2E17" w:rsidRPr="00F64319">
        <w:rPr>
          <w:rFonts w:ascii="Arial" w:hAnsi="Arial" w:cs="Arial"/>
          <w:lang w:val="nl-BE"/>
        </w:rPr>
        <w:t>Ze erkent de gelijkwaardige certificaten van organen die in andere Lidstaten zijn gevestigd</w:t>
      </w:r>
      <w:r w:rsidR="003A18DD" w:rsidRPr="00F64319">
        <w:rPr>
          <w:rFonts w:ascii="Arial" w:hAnsi="Arial" w:cs="Arial"/>
          <w:lang w:val="nl-BE"/>
        </w:rPr>
        <w:t xml:space="preserve">. </w:t>
      </w:r>
      <w:r w:rsidR="002B2E17" w:rsidRPr="00F64319">
        <w:rPr>
          <w:rFonts w:ascii="Arial" w:hAnsi="Arial" w:cs="Arial"/>
          <w:lang w:val="nl-BE"/>
        </w:rPr>
        <w:t>Ze aanvaard</w:t>
      </w:r>
      <w:r w:rsidR="00B54EB5" w:rsidRPr="00F64319">
        <w:rPr>
          <w:rFonts w:ascii="Arial" w:hAnsi="Arial" w:cs="Arial"/>
          <w:lang w:val="nl-BE"/>
        </w:rPr>
        <w:t>t</w:t>
      </w:r>
      <w:r w:rsidR="002B2E17" w:rsidRPr="00F64319">
        <w:rPr>
          <w:rFonts w:ascii="Arial" w:hAnsi="Arial" w:cs="Arial"/>
          <w:lang w:val="nl-BE"/>
        </w:rPr>
        <w:t xml:space="preserve"> ook andere bewijzen van gelijkwaardige metingen van kwaliteitsgarantie</w:t>
      </w:r>
      <w:r w:rsidR="003A18DD" w:rsidRPr="00F64319">
        <w:rPr>
          <w:rFonts w:ascii="Arial" w:hAnsi="Arial" w:cs="Arial"/>
          <w:lang w:val="nl-BE"/>
        </w:rPr>
        <w:t>.</w:t>
      </w:r>
    </w:p>
    <w:p w:rsidR="005042A9" w:rsidRPr="00F64319" w:rsidRDefault="005042A9" w:rsidP="00022088">
      <w:pPr>
        <w:spacing w:after="0"/>
        <w:jc w:val="both"/>
        <w:rPr>
          <w:rFonts w:ascii="Arial" w:hAnsi="Arial" w:cs="Arial"/>
          <w:lang w:val="nl-BE"/>
        </w:rPr>
      </w:pPr>
    </w:p>
    <w:p w:rsidR="005042A9" w:rsidRPr="00F64319" w:rsidRDefault="00EF490C"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7</w:t>
      </w:r>
      <w:r w:rsidR="005042A9" w:rsidRPr="00F64319">
        <w:rPr>
          <w:rFonts w:ascii="Arial" w:hAnsi="Arial" w:cs="Arial"/>
          <w:lang w:val="nl-BE"/>
        </w:rPr>
        <w:t xml:space="preserve">) </w:t>
      </w:r>
      <w:r w:rsidR="002B2E17" w:rsidRPr="00F64319">
        <w:rPr>
          <w:rFonts w:ascii="Arial" w:hAnsi="Arial" w:cs="Arial"/>
          <w:lang w:val="nl-BE"/>
        </w:rPr>
        <w:t>Er dient te worden voorzien in een minimale drempel van vereiste</w:t>
      </w:r>
      <w:r w:rsidR="008D092A" w:rsidRPr="00F64319">
        <w:rPr>
          <w:rFonts w:ascii="Arial" w:hAnsi="Arial" w:cs="Arial"/>
          <w:lang w:val="nl-BE"/>
        </w:rPr>
        <w:t xml:space="preserve"> (Artikel 72, §2, al. 2 van het koninklijk besluit van 18 april 2017 en artikel 77, §2 van de wet van 17 juni 2016)</w:t>
      </w:r>
      <w:r w:rsidR="002B2E17" w:rsidRPr="00F64319">
        <w:rPr>
          <w:rFonts w:ascii="Arial" w:hAnsi="Arial" w:cs="Arial"/>
          <w:lang w:val="nl-BE"/>
        </w:rPr>
        <w:t>.</w:t>
      </w:r>
    </w:p>
    <w:p w:rsidR="005042A9" w:rsidRPr="00F64319" w:rsidRDefault="005042A9" w:rsidP="00022088">
      <w:pPr>
        <w:spacing w:after="0"/>
        <w:jc w:val="both"/>
        <w:rPr>
          <w:rFonts w:ascii="Arial" w:hAnsi="Arial" w:cs="Arial"/>
          <w:lang w:val="nl-BE"/>
        </w:rPr>
      </w:pPr>
    </w:p>
    <w:p w:rsidR="003A18DD" w:rsidRPr="00F64319" w:rsidRDefault="004E00F4"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8</w:t>
      </w:r>
      <w:r w:rsidR="008D5B9E" w:rsidRPr="00F64319">
        <w:rPr>
          <w:rFonts w:ascii="Arial" w:hAnsi="Arial" w:cs="Arial"/>
          <w:lang w:val="nl-BE"/>
        </w:rPr>
        <w:t>) Het kan gaan om bepaalde prestaties, in acht te nemen uren voor de prestaties … Er is echter geen enkele verplichting om van bepaalde eisen essentiële voorschriften van de opdracht te maken.</w:t>
      </w:r>
    </w:p>
    <w:p w:rsidR="003A18DD" w:rsidRPr="00F64319" w:rsidRDefault="003A18DD" w:rsidP="00022088">
      <w:pPr>
        <w:spacing w:after="0"/>
        <w:jc w:val="both"/>
        <w:rPr>
          <w:rFonts w:ascii="Arial" w:hAnsi="Arial" w:cs="Arial"/>
          <w:lang w:val="nl-BE"/>
        </w:rPr>
      </w:pPr>
    </w:p>
    <w:p w:rsidR="00FC62E8" w:rsidRPr="00F64319" w:rsidRDefault="004E00F4" w:rsidP="00022088">
      <w:pPr>
        <w:spacing w:after="0"/>
        <w:jc w:val="both"/>
        <w:rPr>
          <w:rFonts w:ascii="Arial" w:hAnsi="Arial" w:cs="Arial"/>
          <w:lang w:val="nl-BE"/>
        </w:rPr>
      </w:pPr>
      <w:r w:rsidRPr="00F64319">
        <w:rPr>
          <w:rFonts w:ascii="Arial" w:hAnsi="Arial" w:cs="Arial"/>
          <w:lang w:val="nl-BE"/>
        </w:rPr>
        <w:t>*(2</w:t>
      </w:r>
      <w:r w:rsidR="00003FCC" w:rsidRPr="00F64319">
        <w:rPr>
          <w:rFonts w:ascii="Arial" w:hAnsi="Arial" w:cs="Arial"/>
          <w:lang w:val="nl-BE"/>
        </w:rPr>
        <w:t>9</w:t>
      </w:r>
      <w:r w:rsidR="003A18DD" w:rsidRPr="00F64319">
        <w:rPr>
          <w:rFonts w:ascii="Arial" w:hAnsi="Arial" w:cs="Arial"/>
          <w:lang w:val="nl-BE"/>
        </w:rPr>
        <w:t>)</w:t>
      </w:r>
      <w:r w:rsidR="003E23D6" w:rsidRPr="00F64319">
        <w:rPr>
          <w:rFonts w:ascii="Arial" w:hAnsi="Arial" w:cs="Arial"/>
          <w:lang w:val="nl-BE"/>
        </w:rPr>
        <w:t xml:space="preserve"> </w:t>
      </w:r>
      <w:r w:rsidR="008D5B9E" w:rsidRPr="00F64319">
        <w:rPr>
          <w:rFonts w:ascii="Arial" w:hAnsi="Arial" w:cs="Arial"/>
          <w:lang w:val="nl-BE"/>
        </w:rPr>
        <w:t>Aan te passen op basis van de prijzen die aan de inschrijvers worden gevraagd</w:t>
      </w:r>
      <w:r w:rsidR="003E23D6"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D944DC" w:rsidRPr="00F64319" w:rsidRDefault="004E00F4" w:rsidP="00022088">
      <w:pPr>
        <w:spacing w:after="0"/>
        <w:jc w:val="both"/>
        <w:rPr>
          <w:rFonts w:ascii="Arial" w:hAnsi="Arial" w:cs="Arial"/>
          <w:b/>
          <w:u w:val="single"/>
          <w:lang w:val="nl-BE"/>
        </w:rPr>
      </w:pPr>
      <w:r w:rsidRPr="00F64319">
        <w:rPr>
          <w:rFonts w:ascii="Arial" w:hAnsi="Arial" w:cs="Arial"/>
          <w:lang w:val="nl-BE"/>
        </w:rPr>
        <w:t>*(</w:t>
      </w:r>
      <w:r w:rsidR="00003FCC" w:rsidRPr="00F64319">
        <w:rPr>
          <w:rFonts w:ascii="Arial" w:hAnsi="Arial" w:cs="Arial"/>
          <w:lang w:val="nl-BE"/>
        </w:rPr>
        <w:t>30</w:t>
      </w:r>
      <w:r w:rsidR="00FC62E8" w:rsidRPr="00F64319">
        <w:rPr>
          <w:rFonts w:ascii="Arial" w:hAnsi="Arial" w:cs="Arial"/>
          <w:lang w:val="nl-BE"/>
        </w:rPr>
        <w:t xml:space="preserve">) </w:t>
      </w:r>
      <w:r w:rsidR="008D5B9E" w:rsidRPr="00F64319">
        <w:rPr>
          <w:rFonts w:ascii="Arial" w:hAnsi="Arial" w:cs="Arial"/>
          <w:b/>
          <w:u w:val="single"/>
          <w:lang w:val="nl-BE"/>
        </w:rPr>
        <w:t>Opmerkingen betreffende de sociale clausules</w:t>
      </w:r>
      <w:r w:rsidR="00D944DC" w:rsidRPr="00F64319">
        <w:rPr>
          <w:rFonts w:ascii="Arial" w:hAnsi="Arial" w:cs="Arial"/>
          <w:b/>
          <w:u w:val="single"/>
          <w:lang w:val="nl-BE"/>
        </w:rPr>
        <w:t>:</w:t>
      </w:r>
    </w:p>
    <w:p w:rsidR="00D944DC" w:rsidRPr="00F64319" w:rsidRDefault="00D944DC" w:rsidP="00022088">
      <w:pPr>
        <w:spacing w:after="0"/>
        <w:jc w:val="both"/>
        <w:rPr>
          <w:rFonts w:ascii="Arial" w:hAnsi="Arial" w:cs="Arial"/>
          <w:lang w:val="nl-BE"/>
        </w:rPr>
      </w:pPr>
    </w:p>
    <w:p w:rsidR="00FC62E8" w:rsidRPr="00F64319" w:rsidRDefault="008D5B9E" w:rsidP="00022088">
      <w:pPr>
        <w:spacing w:after="0"/>
        <w:jc w:val="both"/>
        <w:rPr>
          <w:rFonts w:ascii="Arial" w:hAnsi="Arial" w:cs="Arial"/>
          <w:lang w:val="nl-BE"/>
        </w:rPr>
      </w:pPr>
      <w:r w:rsidRPr="00F64319">
        <w:rPr>
          <w:rFonts w:ascii="Arial" w:hAnsi="Arial" w:cs="Arial"/>
          <w:lang w:val="nl-BE"/>
        </w:rPr>
        <w:t>Overeenkomstig de ordonnantie van</w:t>
      </w:r>
      <w:r w:rsidR="00FC62E8" w:rsidRPr="00F64319">
        <w:rPr>
          <w:rFonts w:ascii="Arial" w:hAnsi="Arial" w:cs="Arial"/>
          <w:lang w:val="nl-BE"/>
        </w:rPr>
        <w:t xml:space="preserve"> 8 m</w:t>
      </w:r>
      <w:r w:rsidRPr="00F64319">
        <w:rPr>
          <w:rFonts w:ascii="Arial" w:hAnsi="Arial" w:cs="Arial"/>
          <w:lang w:val="nl-BE"/>
        </w:rPr>
        <w:t>e</w:t>
      </w:r>
      <w:r w:rsidR="00FC62E8" w:rsidRPr="00F64319">
        <w:rPr>
          <w:rFonts w:ascii="Arial" w:hAnsi="Arial" w:cs="Arial"/>
          <w:lang w:val="nl-BE"/>
        </w:rPr>
        <w:t xml:space="preserve">i 2014 </w:t>
      </w:r>
      <w:r w:rsidRPr="00F64319">
        <w:rPr>
          <w:rFonts w:ascii="Arial" w:hAnsi="Arial" w:cs="Arial"/>
          <w:lang w:val="nl-BE"/>
        </w:rPr>
        <w:t>betreffende de invoeging van sociale clausules in de overheidsopdrachten is er reden om dergelijke sociale clausules in te voegen voor opdrachten van diensten van de</w:t>
      </w:r>
      <w:r w:rsidR="00FC62E8" w:rsidRPr="00F64319">
        <w:rPr>
          <w:rFonts w:ascii="Arial" w:hAnsi="Arial" w:cs="Arial"/>
          <w:lang w:val="nl-BE"/>
        </w:rPr>
        <w:t xml:space="preserve"> cat</w:t>
      </w:r>
      <w:r w:rsidRPr="00F64319">
        <w:rPr>
          <w:rFonts w:ascii="Arial" w:hAnsi="Arial" w:cs="Arial"/>
          <w:lang w:val="nl-BE"/>
        </w:rPr>
        <w:t>e</w:t>
      </w:r>
      <w:r w:rsidR="00FC62E8" w:rsidRPr="00F64319">
        <w:rPr>
          <w:rFonts w:ascii="Arial" w:hAnsi="Arial" w:cs="Arial"/>
          <w:lang w:val="nl-BE"/>
        </w:rPr>
        <w:t xml:space="preserve">gorie 14 </w:t>
      </w:r>
      <w:r w:rsidRPr="00F64319">
        <w:rPr>
          <w:rFonts w:ascii="Arial" w:hAnsi="Arial" w:cs="Arial"/>
          <w:lang w:val="nl-BE"/>
        </w:rPr>
        <w:t xml:space="preserve">waarvan het geraamd bedrag hoger is dan </w:t>
      </w:r>
      <w:r w:rsidR="00FC62E8" w:rsidRPr="00F64319">
        <w:rPr>
          <w:rFonts w:ascii="Arial" w:hAnsi="Arial" w:cs="Arial"/>
          <w:lang w:val="nl-BE"/>
        </w:rPr>
        <w:t>125.000 euro</w:t>
      </w:r>
      <w:r w:rsidRPr="00F64319">
        <w:rPr>
          <w:rFonts w:ascii="Arial" w:hAnsi="Arial" w:cs="Arial"/>
          <w:lang w:val="nl-BE"/>
        </w:rPr>
        <w:t xml:space="preserve"> excl. btw en met een minimale duur van</w:t>
      </w:r>
      <w:r w:rsidR="00FC62E8" w:rsidRPr="00F64319">
        <w:rPr>
          <w:rFonts w:ascii="Arial" w:hAnsi="Arial" w:cs="Arial"/>
          <w:lang w:val="nl-BE"/>
        </w:rPr>
        <w:t xml:space="preserve"> 10 </w:t>
      </w:r>
      <w:r w:rsidRPr="00F64319">
        <w:rPr>
          <w:rFonts w:ascii="Arial" w:hAnsi="Arial" w:cs="Arial"/>
          <w:lang w:val="nl-BE"/>
        </w:rPr>
        <w:t>werkdagen</w:t>
      </w:r>
      <w:r w:rsidR="00FC62E8" w:rsidRPr="00F64319">
        <w:rPr>
          <w:rFonts w:ascii="Arial" w:hAnsi="Arial" w:cs="Arial"/>
          <w:lang w:val="nl-BE"/>
        </w:rPr>
        <w:t>.</w:t>
      </w:r>
    </w:p>
    <w:p w:rsidR="009806A5" w:rsidRPr="00F64319" w:rsidRDefault="009806A5" w:rsidP="00022088">
      <w:pPr>
        <w:spacing w:after="0"/>
        <w:jc w:val="both"/>
        <w:rPr>
          <w:rFonts w:ascii="Arial" w:hAnsi="Arial" w:cs="Arial"/>
          <w:lang w:val="nl-BE"/>
        </w:rPr>
      </w:pPr>
    </w:p>
    <w:p w:rsidR="00FC62E8" w:rsidRPr="00F64319" w:rsidRDefault="00123DCE" w:rsidP="00022088">
      <w:pPr>
        <w:spacing w:after="0"/>
        <w:jc w:val="both"/>
        <w:rPr>
          <w:rFonts w:ascii="Arial" w:hAnsi="Arial" w:cs="Arial"/>
          <w:lang w:val="nl-BE"/>
        </w:rPr>
      </w:pPr>
      <w:r w:rsidRPr="00F64319">
        <w:rPr>
          <w:rFonts w:ascii="Arial" w:hAnsi="Arial" w:cs="Arial"/>
          <w:lang w:val="nl-BE"/>
        </w:rPr>
        <w:t>Deze sociale</w:t>
      </w:r>
      <w:r w:rsidR="00FC62E8" w:rsidRPr="00F64319">
        <w:rPr>
          <w:rFonts w:ascii="Arial" w:hAnsi="Arial" w:cs="Arial"/>
          <w:lang w:val="nl-BE"/>
        </w:rPr>
        <w:t xml:space="preserve"> claus</w:t>
      </w:r>
      <w:r w:rsidRPr="00F64319">
        <w:rPr>
          <w:rFonts w:ascii="Arial" w:hAnsi="Arial" w:cs="Arial"/>
          <w:lang w:val="nl-BE"/>
        </w:rPr>
        <w:t>ules</w:t>
      </w:r>
      <w:r w:rsidR="00F13221" w:rsidRPr="00F64319">
        <w:rPr>
          <w:rFonts w:ascii="Arial" w:hAnsi="Arial" w:cs="Arial"/>
          <w:lang w:val="nl-BE"/>
        </w:rPr>
        <w:t xml:space="preserve"> kunnen naargelang het geval worden opgenomen in de selectie</w:t>
      </w:r>
      <w:r w:rsidR="00FC62E8" w:rsidRPr="00F64319">
        <w:rPr>
          <w:rFonts w:ascii="Arial" w:hAnsi="Arial" w:cs="Arial"/>
          <w:lang w:val="nl-BE"/>
        </w:rPr>
        <w:t>crit</w:t>
      </w:r>
      <w:r w:rsidR="00F13221" w:rsidRPr="00F64319">
        <w:rPr>
          <w:rFonts w:ascii="Arial" w:hAnsi="Arial" w:cs="Arial"/>
          <w:lang w:val="nl-BE"/>
        </w:rPr>
        <w:t>e</w:t>
      </w:r>
      <w:r w:rsidR="00FC62E8" w:rsidRPr="00F64319">
        <w:rPr>
          <w:rFonts w:ascii="Arial" w:hAnsi="Arial" w:cs="Arial"/>
          <w:lang w:val="nl-BE"/>
        </w:rPr>
        <w:t>r</w:t>
      </w:r>
      <w:r w:rsidR="00F13221" w:rsidRPr="00F64319">
        <w:rPr>
          <w:rFonts w:ascii="Arial" w:hAnsi="Arial" w:cs="Arial"/>
          <w:lang w:val="nl-BE"/>
        </w:rPr>
        <w:t>ia, de gunningscriteria of de uitvoeringsvoorwaarden</w:t>
      </w:r>
      <w:r w:rsidR="00FC62E8" w:rsidRPr="00F64319">
        <w:rPr>
          <w:rFonts w:ascii="Arial" w:hAnsi="Arial" w:cs="Arial"/>
          <w:lang w:val="nl-BE"/>
        </w:rPr>
        <w:t>.</w:t>
      </w:r>
    </w:p>
    <w:p w:rsidR="009806A5" w:rsidRPr="00F64319" w:rsidRDefault="009806A5" w:rsidP="00022088">
      <w:pPr>
        <w:spacing w:after="0"/>
        <w:jc w:val="both"/>
        <w:rPr>
          <w:rFonts w:ascii="Arial" w:hAnsi="Arial" w:cs="Arial"/>
          <w:lang w:val="nl-BE"/>
        </w:rPr>
      </w:pPr>
    </w:p>
    <w:p w:rsidR="00FC62E8" w:rsidRPr="00F64319" w:rsidRDefault="00F13221" w:rsidP="00022088">
      <w:pPr>
        <w:spacing w:after="0"/>
        <w:jc w:val="both"/>
        <w:rPr>
          <w:rFonts w:ascii="Arial" w:hAnsi="Arial" w:cs="Arial"/>
          <w:lang w:val="nl-BE"/>
        </w:rPr>
      </w:pPr>
      <w:r w:rsidRPr="00F64319">
        <w:rPr>
          <w:rFonts w:ascii="Arial" w:hAnsi="Arial" w:cs="Arial"/>
          <w:lang w:val="nl-BE"/>
        </w:rPr>
        <w:t>De ordonnantie voorziet in drie soorten sociale clausules:</w:t>
      </w:r>
    </w:p>
    <w:p w:rsidR="009806A5" w:rsidRPr="00F64319" w:rsidRDefault="009806A5" w:rsidP="00022088">
      <w:pPr>
        <w:spacing w:after="0"/>
        <w:jc w:val="both"/>
        <w:rPr>
          <w:rFonts w:ascii="Arial" w:hAnsi="Arial" w:cs="Arial"/>
          <w:lang w:val="nl-BE"/>
        </w:rPr>
      </w:pPr>
    </w:p>
    <w:p w:rsidR="00FC62E8" w:rsidRPr="00F64319" w:rsidRDefault="00FC62E8" w:rsidP="00C22FE8">
      <w:pPr>
        <w:spacing w:after="0"/>
        <w:ind w:left="567"/>
        <w:jc w:val="both"/>
        <w:rPr>
          <w:rFonts w:ascii="Arial" w:hAnsi="Arial" w:cs="Arial"/>
          <w:lang w:val="nl-BE"/>
        </w:rPr>
      </w:pPr>
      <w:r w:rsidRPr="00F64319">
        <w:rPr>
          <w:rFonts w:ascii="Arial" w:hAnsi="Arial" w:cs="Arial"/>
          <w:lang w:val="nl-BE"/>
        </w:rPr>
        <w:t>-</w:t>
      </w:r>
      <w:r w:rsidRPr="00F64319">
        <w:rPr>
          <w:rFonts w:ascii="Arial" w:hAnsi="Arial" w:cs="Arial"/>
          <w:lang w:val="nl-BE"/>
        </w:rPr>
        <w:tab/>
      </w:r>
      <w:r w:rsidR="00F13221" w:rsidRPr="00F64319">
        <w:rPr>
          <w:rFonts w:ascii="Arial" w:hAnsi="Arial" w:cs="Arial"/>
          <w:bCs/>
          <w:color w:val="000000"/>
          <w:lang w:val="nl-BE"/>
        </w:rPr>
        <w:t>inschakelingsclausules die bepalen dat een percentage van de bij Actiris ingeschreven werkzoekenden in dienst moet worden genomen. Een dergelijke clausule kan enkel opgelegd worden aan inschrijvers voor overheidsopdrachten voor de levering van diensten waarvan het bedrag hoger is dan 500.000 euro</w:t>
      </w:r>
      <w:r w:rsidRPr="00F64319">
        <w:rPr>
          <w:rFonts w:ascii="Arial" w:hAnsi="Arial" w:cs="Arial"/>
          <w:lang w:val="nl-BE"/>
        </w:rPr>
        <w:t>;</w:t>
      </w:r>
    </w:p>
    <w:p w:rsidR="00FC62E8" w:rsidRPr="00F64319" w:rsidRDefault="00FC62E8" w:rsidP="00C22FE8">
      <w:pPr>
        <w:spacing w:after="0"/>
        <w:ind w:left="567"/>
        <w:jc w:val="both"/>
        <w:rPr>
          <w:rFonts w:ascii="Arial" w:hAnsi="Arial" w:cs="Arial"/>
          <w:lang w:val="nl-BE"/>
        </w:rPr>
      </w:pPr>
      <w:r w:rsidRPr="00F64319">
        <w:rPr>
          <w:rFonts w:ascii="Arial" w:hAnsi="Arial" w:cs="Arial"/>
          <w:lang w:val="nl-BE"/>
        </w:rPr>
        <w:t>-</w:t>
      </w:r>
      <w:r w:rsidRPr="00F64319">
        <w:rPr>
          <w:rFonts w:ascii="Arial" w:hAnsi="Arial" w:cs="Arial"/>
          <w:lang w:val="nl-BE"/>
        </w:rPr>
        <w:tab/>
      </w:r>
      <w:r w:rsidR="005F7E5C" w:rsidRPr="00F64319">
        <w:rPr>
          <w:rFonts w:ascii="Arial" w:hAnsi="Arial" w:cs="Arial"/>
          <w:lang w:val="nl-BE"/>
        </w:rPr>
        <w:t>sociale</w:t>
      </w:r>
      <w:r w:rsidR="00F13221" w:rsidRPr="00F64319">
        <w:rPr>
          <w:rFonts w:ascii="Arial" w:hAnsi="Arial" w:cs="Arial"/>
          <w:lang w:val="nl-BE"/>
        </w:rPr>
        <w:t xml:space="preserve"> clausules die het mogelijk maken om de overheidsopdracht geheel of gedeeltelijk uit te besteden aan een sociale-inschakelingsonderneming</w:t>
      </w:r>
      <w:r w:rsidRPr="00F64319">
        <w:rPr>
          <w:rFonts w:ascii="Arial" w:hAnsi="Arial" w:cs="Arial"/>
          <w:lang w:val="nl-BE"/>
        </w:rPr>
        <w:t>;</w:t>
      </w:r>
    </w:p>
    <w:p w:rsidR="00FC62E8" w:rsidRPr="00F64319" w:rsidRDefault="00FC62E8" w:rsidP="00C22FE8">
      <w:pPr>
        <w:spacing w:after="0"/>
        <w:ind w:left="567"/>
        <w:jc w:val="both"/>
        <w:rPr>
          <w:rFonts w:ascii="Arial" w:hAnsi="Arial" w:cs="Arial"/>
          <w:lang w:val="nl-BE"/>
        </w:rPr>
      </w:pPr>
      <w:r w:rsidRPr="00F64319">
        <w:rPr>
          <w:rFonts w:ascii="Arial" w:hAnsi="Arial" w:cs="Arial"/>
          <w:lang w:val="nl-BE"/>
        </w:rPr>
        <w:t>-</w:t>
      </w:r>
      <w:r w:rsidRPr="00F64319">
        <w:rPr>
          <w:rFonts w:ascii="Arial" w:hAnsi="Arial" w:cs="Arial"/>
          <w:lang w:val="nl-BE"/>
        </w:rPr>
        <w:tab/>
      </w:r>
      <w:r w:rsidR="00F13221" w:rsidRPr="00F64319">
        <w:rPr>
          <w:rFonts w:ascii="Arial" w:hAnsi="Arial" w:cs="Arial"/>
          <w:lang w:val="nl-BE"/>
        </w:rPr>
        <w:t>sociale opleidingsclausules die de opdrachtnemers ertoe verplichten te zorgen voor opleiding voor de bij Actiris ingeschreven werkzoekenden</w:t>
      </w:r>
      <w:r w:rsidR="00346EEB" w:rsidRPr="00F64319">
        <w:rPr>
          <w:rFonts w:ascii="Arial" w:hAnsi="Arial" w:cs="Arial"/>
          <w:lang w:val="nl-BE"/>
        </w:rPr>
        <w:t>;</w:t>
      </w:r>
    </w:p>
    <w:p w:rsidR="00FC62E8" w:rsidRPr="00F64319" w:rsidRDefault="00FC62E8" w:rsidP="00C22FE8">
      <w:pPr>
        <w:spacing w:after="0"/>
        <w:ind w:left="567"/>
        <w:jc w:val="both"/>
        <w:rPr>
          <w:rFonts w:ascii="Arial" w:hAnsi="Arial" w:cs="Arial"/>
          <w:lang w:val="nl-BE"/>
        </w:rPr>
      </w:pPr>
      <w:r w:rsidRPr="00F64319">
        <w:rPr>
          <w:rFonts w:ascii="Arial" w:hAnsi="Arial" w:cs="Arial"/>
          <w:lang w:val="nl-BE"/>
        </w:rPr>
        <w:lastRenderedPageBreak/>
        <w:t>-</w:t>
      </w:r>
      <w:r w:rsidRPr="00F64319">
        <w:rPr>
          <w:rFonts w:ascii="Arial" w:hAnsi="Arial" w:cs="Arial"/>
          <w:lang w:val="nl-BE"/>
        </w:rPr>
        <w:tab/>
      </w:r>
      <w:r w:rsidR="00F13221" w:rsidRPr="00F64319">
        <w:rPr>
          <w:rFonts w:ascii="Arial" w:hAnsi="Arial" w:cs="Arial"/>
          <w:lang w:val="nl-BE"/>
        </w:rPr>
        <w:t>de sociale clausule tot reservatie van de opdracht overeenkomstig de wet betreffende de overheidsopdrachten</w:t>
      </w:r>
      <w:r w:rsidRPr="00F64319">
        <w:rPr>
          <w:rFonts w:ascii="Arial" w:hAnsi="Arial" w:cs="Arial"/>
          <w:lang w:val="nl-BE"/>
        </w:rPr>
        <w:t>.</w:t>
      </w:r>
    </w:p>
    <w:p w:rsidR="009806A5" w:rsidRPr="00F64319" w:rsidRDefault="009806A5" w:rsidP="00022088">
      <w:pPr>
        <w:spacing w:after="0"/>
        <w:jc w:val="both"/>
        <w:rPr>
          <w:rFonts w:ascii="Arial" w:hAnsi="Arial" w:cs="Arial"/>
          <w:lang w:val="nl-BE"/>
        </w:rPr>
      </w:pPr>
    </w:p>
    <w:p w:rsidR="00FC62E8" w:rsidRPr="00F64319" w:rsidRDefault="00F13221" w:rsidP="00022088">
      <w:pPr>
        <w:spacing w:after="0"/>
        <w:jc w:val="both"/>
        <w:rPr>
          <w:rFonts w:ascii="Arial" w:hAnsi="Arial" w:cs="Arial"/>
          <w:lang w:val="nl-BE"/>
        </w:rPr>
      </w:pPr>
      <w:r w:rsidRPr="00F64319">
        <w:rPr>
          <w:rFonts w:ascii="Arial" w:hAnsi="Arial" w:cs="Arial"/>
          <w:lang w:val="nl-BE"/>
        </w:rPr>
        <w:t xml:space="preserve">De aanbestedende overheid kan beslissen om niet in </w:t>
      </w:r>
      <w:r w:rsidR="00FC62E8" w:rsidRPr="00F64319">
        <w:rPr>
          <w:rFonts w:ascii="Arial" w:hAnsi="Arial" w:cs="Arial"/>
          <w:lang w:val="nl-BE"/>
        </w:rPr>
        <w:t>sociale</w:t>
      </w:r>
      <w:r w:rsidRPr="00F64319">
        <w:rPr>
          <w:rFonts w:ascii="Arial" w:hAnsi="Arial" w:cs="Arial"/>
          <w:lang w:val="nl-BE"/>
        </w:rPr>
        <w:t xml:space="preserve"> clausules te voorzien, maar enkel in de beperkende gevallen zoals bedoeld in artikel</w:t>
      </w:r>
      <w:r w:rsidR="00FC62E8" w:rsidRPr="00F64319">
        <w:rPr>
          <w:rFonts w:ascii="Arial" w:hAnsi="Arial" w:cs="Arial"/>
          <w:lang w:val="nl-BE"/>
        </w:rPr>
        <w:t xml:space="preserve"> 7, § 4, </w:t>
      </w:r>
      <w:r w:rsidRPr="00F64319">
        <w:rPr>
          <w:rFonts w:ascii="Arial" w:hAnsi="Arial" w:cs="Arial"/>
          <w:lang w:val="nl-BE"/>
        </w:rPr>
        <w:t xml:space="preserve">van </w:t>
      </w:r>
      <w:r w:rsidR="00FC62E8" w:rsidRPr="00F64319">
        <w:rPr>
          <w:rFonts w:ascii="Arial" w:hAnsi="Arial" w:cs="Arial"/>
          <w:lang w:val="nl-BE"/>
        </w:rPr>
        <w:t>de ordonnan</w:t>
      </w:r>
      <w:r w:rsidRPr="00F64319">
        <w:rPr>
          <w:rFonts w:ascii="Arial" w:hAnsi="Arial" w:cs="Arial"/>
          <w:lang w:val="nl-BE"/>
        </w:rPr>
        <w:t>tie en op voorwaarde dat ze dit op passende wijze motiveert.</w:t>
      </w:r>
    </w:p>
    <w:p w:rsidR="009806A5" w:rsidRPr="00F64319" w:rsidRDefault="009806A5" w:rsidP="00022088">
      <w:pPr>
        <w:spacing w:after="0"/>
        <w:jc w:val="both"/>
        <w:rPr>
          <w:rFonts w:ascii="Arial" w:hAnsi="Arial" w:cs="Arial"/>
          <w:lang w:val="nl-BE"/>
        </w:rPr>
      </w:pPr>
    </w:p>
    <w:p w:rsidR="00FC62E8" w:rsidRPr="00F64319" w:rsidRDefault="00F13221" w:rsidP="00022088">
      <w:pPr>
        <w:spacing w:after="0"/>
        <w:jc w:val="both"/>
        <w:rPr>
          <w:rFonts w:ascii="Arial" w:hAnsi="Arial" w:cs="Arial"/>
          <w:lang w:val="nl-BE"/>
        </w:rPr>
      </w:pPr>
      <w:r w:rsidRPr="00F64319">
        <w:rPr>
          <w:rFonts w:ascii="Arial" w:hAnsi="Arial" w:cs="Arial"/>
          <w:lang w:val="nl-BE"/>
        </w:rPr>
        <w:t>Er wordt bij de aanbestedende overheid een resource person aangesteld</w:t>
      </w:r>
      <w:r w:rsidR="00FC62E8" w:rsidRPr="00F64319">
        <w:rPr>
          <w:rFonts w:ascii="Arial" w:hAnsi="Arial" w:cs="Arial"/>
          <w:lang w:val="nl-BE"/>
        </w:rPr>
        <w:t xml:space="preserve"> </w:t>
      </w:r>
      <w:r w:rsidRPr="00F64319">
        <w:rPr>
          <w:rFonts w:ascii="Arial" w:hAnsi="Arial" w:cs="Arial"/>
          <w:lang w:val="nl-BE"/>
        </w:rPr>
        <w:t>die belast wordt met het toezicht op de inachtneming van deze ordonnantie</w:t>
      </w:r>
      <w:r w:rsidR="00FC62E8" w:rsidRPr="00F64319">
        <w:rPr>
          <w:rFonts w:ascii="Arial" w:hAnsi="Arial" w:cs="Arial"/>
          <w:lang w:val="nl-BE"/>
        </w:rPr>
        <w:t>.</w:t>
      </w:r>
    </w:p>
    <w:p w:rsidR="009806A5" w:rsidRPr="00F64319" w:rsidRDefault="009806A5" w:rsidP="00022088">
      <w:pPr>
        <w:spacing w:after="0"/>
        <w:jc w:val="both"/>
        <w:rPr>
          <w:rFonts w:ascii="Arial" w:hAnsi="Arial" w:cs="Arial"/>
          <w:lang w:val="nl-BE"/>
        </w:rPr>
      </w:pPr>
    </w:p>
    <w:p w:rsidR="009806A5" w:rsidRDefault="00F13221" w:rsidP="00022088">
      <w:pPr>
        <w:spacing w:after="0"/>
        <w:jc w:val="both"/>
        <w:rPr>
          <w:rFonts w:ascii="Arial" w:hAnsi="Arial" w:cs="Arial"/>
          <w:i/>
          <w:lang w:val="nl-BE"/>
        </w:rPr>
      </w:pPr>
      <w:r w:rsidRPr="00F64319">
        <w:rPr>
          <w:rFonts w:ascii="Arial" w:hAnsi="Arial" w:cs="Arial"/>
          <w:lang w:val="nl-BE"/>
        </w:rPr>
        <w:t>De aanbestedende overheid zou bijvoorbeeld een uitvoeringsclausule kunnen opnemen die als volgt is geformuleerd</w:t>
      </w:r>
      <w:r w:rsidR="00FC62E8" w:rsidRPr="00F64319">
        <w:rPr>
          <w:rFonts w:ascii="Arial" w:hAnsi="Arial" w:cs="Arial"/>
          <w:lang w:val="nl-BE"/>
        </w:rPr>
        <w:t xml:space="preserve">: </w:t>
      </w:r>
      <w:r w:rsidRPr="00F64319">
        <w:rPr>
          <w:rFonts w:ascii="Arial" w:hAnsi="Arial" w:cs="Arial"/>
          <w:lang w:val="nl-BE"/>
        </w:rPr>
        <w:t>“</w:t>
      </w:r>
      <w:r w:rsidRPr="00F64319">
        <w:rPr>
          <w:rFonts w:ascii="Arial" w:hAnsi="Arial" w:cs="Arial"/>
          <w:i/>
          <w:lang w:val="nl-BE"/>
        </w:rPr>
        <w:t>Door een offerte in te dienen verbindt de inschrijver zich er onvoorwaardelijk toe</w:t>
      </w:r>
      <w:r w:rsidR="00FC62E8" w:rsidRPr="00F64319">
        <w:rPr>
          <w:rFonts w:ascii="Arial" w:hAnsi="Arial" w:cs="Arial"/>
          <w:i/>
          <w:lang w:val="nl-BE"/>
        </w:rPr>
        <w:t xml:space="preserve"> </w:t>
      </w:r>
      <w:r w:rsidRPr="00F64319">
        <w:rPr>
          <w:rFonts w:ascii="Arial" w:hAnsi="Arial" w:cs="Arial"/>
          <w:i/>
          <w:lang w:val="nl-BE"/>
        </w:rPr>
        <w:t>te voorzien – en zijn onderaannemers te doen voorzien – in de opleiding door werk van “st</w:t>
      </w:r>
      <w:r w:rsidR="00DD49B0" w:rsidRPr="00F64319">
        <w:rPr>
          <w:rFonts w:ascii="Arial" w:hAnsi="Arial" w:cs="Arial"/>
          <w:i/>
          <w:lang w:val="nl-BE"/>
        </w:rPr>
        <w:t>agiairs in de onderneming</w:t>
      </w:r>
      <w:r w:rsidR="00FC62E8" w:rsidRPr="00F64319">
        <w:rPr>
          <w:rFonts w:ascii="Arial" w:hAnsi="Arial" w:cs="Arial"/>
          <w:i/>
          <w:lang w:val="nl-BE"/>
        </w:rPr>
        <w:t xml:space="preserve">”. </w:t>
      </w:r>
      <w:r w:rsidR="00DD49B0" w:rsidRPr="00F64319">
        <w:rPr>
          <w:rFonts w:ascii="Arial" w:hAnsi="Arial" w:cs="Arial"/>
          <w:i/>
          <w:lang w:val="nl-BE"/>
        </w:rPr>
        <w:t>De voorwaarden van deze opleiding zijn de volgende</w:t>
      </w:r>
      <w:r w:rsidR="009806A5" w:rsidRPr="00F64319">
        <w:rPr>
          <w:rFonts w:ascii="Arial" w:hAnsi="Arial" w:cs="Arial"/>
          <w:i/>
          <w:lang w:val="nl-BE"/>
        </w:rPr>
        <w:t>:</w:t>
      </w:r>
    </w:p>
    <w:p w:rsidR="00F64319" w:rsidRPr="00F64319" w:rsidRDefault="00F64319" w:rsidP="00022088">
      <w:pPr>
        <w:spacing w:after="0"/>
        <w:jc w:val="both"/>
        <w:rPr>
          <w:rFonts w:ascii="Arial" w:hAnsi="Arial" w:cs="Arial"/>
          <w:i/>
          <w:lang w:val="nl-BE"/>
        </w:rPr>
      </w:pPr>
    </w:p>
    <w:p w:rsidR="00FC62E8" w:rsidRPr="00F64319" w:rsidRDefault="00F34590" w:rsidP="00022088">
      <w:pPr>
        <w:spacing w:after="0"/>
        <w:jc w:val="both"/>
        <w:rPr>
          <w:rFonts w:ascii="Arial" w:hAnsi="Arial" w:cs="Arial"/>
          <w:lang w:val="nl-BE"/>
        </w:rPr>
      </w:pPr>
      <w:r w:rsidRPr="00F64319">
        <w:rPr>
          <w:rFonts w:ascii="Arial" w:hAnsi="Arial" w:cs="Arial"/>
          <w:i/>
          <w:lang w:val="nl-BE"/>
        </w:rPr>
        <w:t>De eventuele weerslag van de gedeeltelijke tenlasteneming, door de opdrachtnemer, van de aan de stagiair verschuldigde opleidingspremie wordt opgenomen in een afzonderlijke post van de inventaris</w:t>
      </w:r>
      <w:r w:rsidR="00FC62E8" w:rsidRPr="00F64319">
        <w:rPr>
          <w:rFonts w:ascii="Arial" w:hAnsi="Arial" w:cs="Arial"/>
          <w:i/>
          <w:lang w:val="nl-BE"/>
        </w:rPr>
        <w:t xml:space="preserve">. </w:t>
      </w:r>
      <w:r w:rsidRPr="00F64319">
        <w:rPr>
          <w:rFonts w:ascii="Arial" w:hAnsi="Arial" w:cs="Arial"/>
          <w:i/>
          <w:lang w:val="nl-BE"/>
        </w:rPr>
        <w:t>Eender welk voorbehoud dat met betrekking tot deze verbintenis in de offerte wordt gemaakt, heeft tot gevolg dat de offerte onregelmatig is en ambtshalve wordt afgewezen.</w:t>
      </w:r>
      <w:r w:rsidRPr="00F64319">
        <w:rPr>
          <w:rFonts w:ascii="Arial" w:hAnsi="Arial" w:cs="Arial"/>
          <w:lang w:val="nl-BE"/>
        </w:rPr>
        <w:t>”</w:t>
      </w:r>
    </w:p>
    <w:p w:rsidR="009806A5" w:rsidRPr="00F64319" w:rsidRDefault="009806A5" w:rsidP="00022088">
      <w:pPr>
        <w:spacing w:after="0"/>
        <w:jc w:val="both"/>
        <w:rPr>
          <w:rFonts w:ascii="Arial" w:hAnsi="Arial" w:cs="Arial"/>
          <w:lang w:val="nl-BE"/>
        </w:rPr>
      </w:pPr>
    </w:p>
    <w:p w:rsidR="001D016C" w:rsidRDefault="00F34590" w:rsidP="00022088">
      <w:pPr>
        <w:spacing w:after="0"/>
        <w:jc w:val="both"/>
        <w:rPr>
          <w:rFonts w:ascii="Arial" w:hAnsi="Arial" w:cs="Arial"/>
          <w:lang w:val="nl-BE"/>
        </w:rPr>
      </w:pPr>
      <w:r w:rsidRPr="00F64319">
        <w:rPr>
          <w:rFonts w:ascii="Arial" w:hAnsi="Arial" w:cs="Arial"/>
          <w:lang w:val="nl-BE"/>
        </w:rPr>
        <w:t>Er is ook reden om nader te bepalen dat het passend kan zijn, in het kader van een opdracht van schoonmaakdiensten, gebruik te maken van de sociale clausules als gunningscriteria</w:t>
      </w:r>
      <w:r w:rsidR="00FC62E8" w:rsidRPr="00F64319">
        <w:rPr>
          <w:rFonts w:ascii="Arial" w:hAnsi="Arial" w:cs="Arial"/>
          <w:lang w:val="nl-BE"/>
        </w:rPr>
        <w:t xml:space="preserve">. </w:t>
      </w:r>
      <w:r w:rsidRPr="00F64319">
        <w:rPr>
          <w:rFonts w:ascii="Arial" w:hAnsi="Arial" w:cs="Arial"/>
          <w:lang w:val="nl-BE"/>
        </w:rPr>
        <w:t>Dit type opdracht heeft immers vaak tot gevolg dat er vele offertes worden ingediend zodat eender welke bijkomend criterium met als doel een onderscheid tussen al die offertes te maken welgekomen is</w:t>
      </w:r>
      <w:r w:rsidR="00FC62E8" w:rsidRPr="00F64319">
        <w:rPr>
          <w:rFonts w:ascii="Arial" w:hAnsi="Arial" w:cs="Arial"/>
          <w:lang w:val="nl-BE"/>
        </w:rPr>
        <w:t>.</w:t>
      </w:r>
    </w:p>
    <w:p w:rsidR="00071F9C" w:rsidRDefault="00071F9C" w:rsidP="00022088">
      <w:pPr>
        <w:spacing w:after="0"/>
        <w:jc w:val="both"/>
        <w:rPr>
          <w:rFonts w:ascii="Arial" w:hAnsi="Arial" w:cs="Arial"/>
          <w:lang w:val="nl-BE"/>
        </w:rPr>
      </w:pPr>
    </w:p>
    <w:p w:rsidR="00071F9C" w:rsidRDefault="00071F9C" w:rsidP="00071F9C">
      <w:pPr>
        <w:spacing w:after="0"/>
        <w:jc w:val="both"/>
        <w:rPr>
          <w:rFonts w:ascii="Arial" w:hAnsi="Arial" w:cs="Arial"/>
          <w:lang w:val="nl-BE"/>
        </w:rPr>
      </w:pPr>
      <w:r>
        <w:rPr>
          <w:rFonts w:ascii="Arial" w:hAnsi="Arial" w:cs="Arial"/>
          <w:lang w:val="nl-BE"/>
        </w:rPr>
        <w:t>Er is ook de o</w:t>
      </w:r>
      <w:r w:rsidRPr="00071F9C">
        <w:rPr>
          <w:rFonts w:ascii="Arial" w:hAnsi="Arial" w:cs="Arial"/>
          <w:lang w:val="nl-BE"/>
        </w:rPr>
        <w:t xml:space="preserve">mzendbrief </w:t>
      </w:r>
      <w:r>
        <w:rPr>
          <w:rFonts w:ascii="Arial" w:hAnsi="Arial" w:cs="Arial"/>
          <w:lang w:val="nl-BE"/>
        </w:rPr>
        <w:t>van 19 juli 2018 (</w:t>
      </w:r>
      <w:r w:rsidRPr="00071F9C">
        <w:rPr>
          <w:rFonts w:ascii="Arial" w:hAnsi="Arial" w:cs="Arial"/>
          <w:lang w:val="nl-BE"/>
        </w:rPr>
        <w:t>gepubliceerd op 31 juli 2018</w:t>
      </w:r>
      <w:r>
        <w:rPr>
          <w:rFonts w:ascii="Arial" w:hAnsi="Arial" w:cs="Arial"/>
          <w:lang w:val="nl-BE"/>
        </w:rPr>
        <w:t>)</w:t>
      </w:r>
      <w:r w:rsidRPr="00071F9C">
        <w:rPr>
          <w:rFonts w:ascii="Arial" w:hAnsi="Arial" w:cs="Arial"/>
          <w:lang w:val="nl-BE"/>
        </w:rPr>
        <w:t xml:space="preserve"> van de regering betreffende de verplichting om sociale clausules op te nemen in de gewestelijke overheidsopdrachten</w:t>
      </w:r>
      <w:r>
        <w:rPr>
          <w:rFonts w:ascii="Arial" w:hAnsi="Arial" w:cs="Arial"/>
          <w:lang w:val="nl-BE"/>
        </w:rPr>
        <w:t>.</w:t>
      </w:r>
    </w:p>
    <w:p w:rsidR="00071F9C" w:rsidRDefault="00071F9C" w:rsidP="00071F9C">
      <w:pPr>
        <w:spacing w:after="0"/>
        <w:jc w:val="both"/>
        <w:rPr>
          <w:rFonts w:ascii="Arial" w:hAnsi="Arial" w:cs="Arial"/>
          <w:lang w:val="nl-BE"/>
        </w:rPr>
      </w:pPr>
    </w:p>
    <w:p w:rsidR="00071F9C" w:rsidRPr="00071F9C" w:rsidRDefault="00071F9C" w:rsidP="00071F9C">
      <w:pPr>
        <w:spacing w:after="0"/>
        <w:jc w:val="both"/>
        <w:rPr>
          <w:rFonts w:ascii="Arial" w:hAnsi="Arial" w:cs="Arial"/>
          <w:lang w:val="nl-BE"/>
        </w:rPr>
      </w:pPr>
      <w:r w:rsidRPr="00071F9C">
        <w:rPr>
          <w:rFonts w:ascii="Arial" w:hAnsi="Arial" w:cs="Arial"/>
          <w:lang w:val="nl-BE"/>
        </w:rPr>
        <w:t>Sociale clausules moeten worden opgenomen in alle opdrachten voor werken waarvoor h</w:t>
      </w:r>
      <w:r>
        <w:rPr>
          <w:rFonts w:ascii="Arial" w:hAnsi="Arial" w:cs="Arial"/>
          <w:lang w:val="nl-BE"/>
        </w:rPr>
        <w:t>et geraamde bedrag hoger is dan</w:t>
      </w:r>
      <w:r w:rsidRPr="00071F9C">
        <w:rPr>
          <w:rFonts w:ascii="Arial" w:hAnsi="Arial" w:cs="Arial"/>
          <w:lang w:val="nl-BE"/>
        </w:rPr>
        <w:t xml:space="preserve"> 750.000 </w:t>
      </w:r>
      <w:r>
        <w:rPr>
          <w:rFonts w:ascii="Arial" w:hAnsi="Arial" w:cs="Arial"/>
          <w:lang w:val="nl-BE"/>
        </w:rPr>
        <w:t xml:space="preserve">euros </w:t>
      </w:r>
      <w:r w:rsidRPr="00071F9C">
        <w:rPr>
          <w:rFonts w:ascii="Arial" w:hAnsi="Arial" w:cs="Arial"/>
          <w:lang w:val="nl-BE"/>
        </w:rPr>
        <w:t>excl. btw en hoger dan de vastgestelde grens voor Europese bekendmaking voor opdrachten voor diensten, op voorwaarde dat de uitvoeringsduur van de werken 60 kalenderdagen of meer bedraagt.</w:t>
      </w:r>
    </w:p>
    <w:p w:rsidR="00071F9C" w:rsidRPr="00071F9C" w:rsidRDefault="00071F9C" w:rsidP="00071F9C">
      <w:pPr>
        <w:spacing w:after="0"/>
        <w:jc w:val="both"/>
        <w:rPr>
          <w:rFonts w:ascii="Arial" w:hAnsi="Arial" w:cs="Arial"/>
          <w:lang w:val="nl-BE"/>
        </w:rPr>
      </w:pPr>
    </w:p>
    <w:p w:rsidR="00071F9C" w:rsidRPr="00071F9C" w:rsidRDefault="00071F9C" w:rsidP="00071F9C">
      <w:pPr>
        <w:spacing w:after="0"/>
        <w:jc w:val="both"/>
        <w:rPr>
          <w:rFonts w:ascii="Arial" w:hAnsi="Arial" w:cs="Arial"/>
          <w:lang w:val="nl-BE"/>
        </w:rPr>
      </w:pPr>
      <w:r w:rsidRPr="00071F9C">
        <w:rPr>
          <w:rFonts w:ascii="Arial" w:hAnsi="Arial" w:cs="Arial"/>
          <w:lang w:val="nl-BE"/>
        </w:rPr>
        <w:t xml:space="preserve">Sociale clausules mogen worden opgenomen in opdrachten voor leveringen, alsook voor opdrachten van werken en diensten, waarvoor het geraamde bedrag lager ligt dan de </w:t>
      </w:r>
      <w:r>
        <w:rPr>
          <w:rFonts w:ascii="Arial" w:hAnsi="Arial" w:cs="Arial"/>
          <w:lang w:val="nl-BE"/>
        </w:rPr>
        <w:t>hier boven</w:t>
      </w:r>
      <w:r w:rsidRPr="00071F9C">
        <w:rPr>
          <w:rFonts w:ascii="Arial" w:hAnsi="Arial" w:cs="Arial"/>
          <w:lang w:val="nl-BE"/>
        </w:rPr>
        <w:t xml:space="preserve"> vermelde grenzen.</w:t>
      </w:r>
    </w:p>
    <w:p w:rsidR="00346EEB" w:rsidRPr="00F64319" w:rsidRDefault="00346EEB" w:rsidP="00022088">
      <w:pPr>
        <w:spacing w:after="0"/>
        <w:jc w:val="both"/>
        <w:rPr>
          <w:rFonts w:ascii="Arial" w:hAnsi="Arial" w:cs="Arial"/>
          <w:lang w:val="nl-BE"/>
        </w:rPr>
      </w:pPr>
    </w:p>
    <w:p w:rsidR="001D016C" w:rsidRDefault="004E00F4" w:rsidP="00022088">
      <w:pPr>
        <w:spacing w:after="0"/>
        <w:jc w:val="both"/>
        <w:rPr>
          <w:rFonts w:ascii="Arial" w:hAnsi="Arial" w:cs="Arial"/>
          <w:lang w:val="nl-BE"/>
        </w:rPr>
      </w:pPr>
      <w:r w:rsidRPr="00F64319">
        <w:rPr>
          <w:rFonts w:ascii="Arial" w:hAnsi="Arial" w:cs="Arial"/>
          <w:lang w:val="nl-BE"/>
        </w:rPr>
        <w:t>*(3</w:t>
      </w:r>
      <w:r w:rsidR="00003FCC" w:rsidRPr="00F64319">
        <w:rPr>
          <w:rFonts w:ascii="Arial" w:hAnsi="Arial" w:cs="Arial"/>
          <w:lang w:val="nl-BE"/>
        </w:rPr>
        <w:t>1</w:t>
      </w:r>
      <w:r w:rsidR="001C085B" w:rsidRPr="00F64319">
        <w:rPr>
          <w:rFonts w:ascii="Arial" w:hAnsi="Arial" w:cs="Arial"/>
          <w:lang w:val="nl-BE"/>
        </w:rPr>
        <w:t xml:space="preserve">) </w:t>
      </w:r>
      <w:r w:rsidR="00F34590" w:rsidRPr="00F64319">
        <w:rPr>
          <w:rFonts w:ascii="Arial" w:hAnsi="Arial" w:cs="Arial"/>
          <w:lang w:val="nl-BE"/>
        </w:rPr>
        <w:t>He</w:t>
      </w:r>
      <w:r w:rsidR="000C23C6" w:rsidRPr="00F64319">
        <w:rPr>
          <w:rFonts w:ascii="Arial" w:hAnsi="Arial" w:cs="Arial"/>
          <w:lang w:val="nl-BE"/>
        </w:rPr>
        <w:t>t past beknopt te beschrijven w</w:t>
      </w:r>
      <w:r w:rsidR="00F34590" w:rsidRPr="00F64319">
        <w:rPr>
          <w:rFonts w:ascii="Arial" w:hAnsi="Arial" w:cs="Arial"/>
          <w:lang w:val="nl-BE"/>
        </w:rPr>
        <w:t>at de aanbestedende overheid verwacht voor elk van deze</w:t>
      </w:r>
      <w:r w:rsidR="001D016C" w:rsidRPr="00F64319">
        <w:rPr>
          <w:rFonts w:ascii="Arial" w:hAnsi="Arial" w:cs="Arial"/>
          <w:lang w:val="nl-BE"/>
        </w:rPr>
        <w:t xml:space="preserve"> crit</w:t>
      </w:r>
      <w:r w:rsidR="00F34590" w:rsidRPr="00F64319">
        <w:rPr>
          <w:rFonts w:ascii="Arial" w:hAnsi="Arial" w:cs="Arial"/>
          <w:lang w:val="nl-BE"/>
        </w:rPr>
        <w:t>eria</w:t>
      </w:r>
      <w:r w:rsidR="001D016C" w:rsidRPr="00F64319">
        <w:rPr>
          <w:rFonts w:ascii="Arial" w:hAnsi="Arial" w:cs="Arial"/>
          <w:lang w:val="nl-BE"/>
        </w:rPr>
        <w:t xml:space="preserve">. </w:t>
      </w:r>
      <w:r w:rsidR="00F34590" w:rsidRPr="00F64319">
        <w:rPr>
          <w:rFonts w:ascii="Arial" w:hAnsi="Arial" w:cs="Arial"/>
          <w:lang w:val="nl-BE"/>
        </w:rPr>
        <w:t xml:space="preserve">Deze toelichting kan de taak van de aanbestedende overheid </w:t>
      </w:r>
      <w:r w:rsidR="000C23C6" w:rsidRPr="00F64319">
        <w:rPr>
          <w:rFonts w:ascii="Arial" w:hAnsi="Arial" w:cs="Arial"/>
          <w:lang w:val="nl-BE"/>
        </w:rPr>
        <w:t>verlicht</w:t>
      </w:r>
      <w:r w:rsidR="00F34590" w:rsidRPr="00F64319">
        <w:rPr>
          <w:rFonts w:ascii="Arial" w:hAnsi="Arial" w:cs="Arial"/>
          <w:lang w:val="nl-BE"/>
        </w:rPr>
        <w:t>en wanneer zij de offertes evalueert en haar gunningsbeslissing met redenen omkleedt.</w:t>
      </w:r>
    </w:p>
    <w:p w:rsidR="00F17A62" w:rsidRPr="00F64319" w:rsidRDefault="00F17A62" w:rsidP="00022088">
      <w:pPr>
        <w:spacing w:after="0"/>
        <w:jc w:val="both"/>
        <w:rPr>
          <w:rFonts w:ascii="Arial" w:hAnsi="Arial" w:cs="Arial"/>
          <w:lang w:val="nl-BE"/>
        </w:rPr>
      </w:pPr>
      <w:bookmarkStart w:id="0" w:name="_GoBack"/>
      <w:bookmarkEnd w:id="0"/>
    </w:p>
    <w:p w:rsidR="001D016C" w:rsidRPr="00F64319" w:rsidRDefault="00F34590" w:rsidP="00022088">
      <w:pPr>
        <w:spacing w:after="0"/>
        <w:jc w:val="both"/>
        <w:rPr>
          <w:rFonts w:ascii="Arial" w:hAnsi="Arial" w:cs="Arial"/>
          <w:lang w:val="nl-BE"/>
        </w:rPr>
      </w:pPr>
      <w:r w:rsidRPr="00F64319">
        <w:rPr>
          <w:rFonts w:ascii="Arial" w:hAnsi="Arial" w:cs="Arial"/>
          <w:lang w:val="nl-BE"/>
        </w:rPr>
        <w:t xml:space="preserve">In sommige gevallen kan het ook passen om </w:t>
      </w:r>
      <w:r w:rsidR="000C23C6" w:rsidRPr="00F64319">
        <w:rPr>
          <w:rFonts w:ascii="Arial" w:hAnsi="Arial" w:cs="Arial"/>
          <w:lang w:val="nl-BE"/>
        </w:rPr>
        <w:t>ondergeschikte gunnings</w:t>
      </w:r>
      <w:r w:rsidRPr="00F64319">
        <w:rPr>
          <w:rFonts w:ascii="Arial" w:hAnsi="Arial" w:cs="Arial"/>
          <w:lang w:val="nl-BE"/>
        </w:rPr>
        <w:t>criteria</w:t>
      </w:r>
      <w:r w:rsidR="00F3718C" w:rsidRPr="00F64319">
        <w:rPr>
          <w:rFonts w:ascii="Arial" w:hAnsi="Arial" w:cs="Arial"/>
          <w:lang w:val="nl-BE"/>
        </w:rPr>
        <w:t xml:space="preserve"> vast te stellen</w:t>
      </w:r>
      <w:r w:rsidR="001D016C" w:rsidRPr="00F64319">
        <w:rPr>
          <w:rFonts w:ascii="Arial" w:hAnsi="Arial" w:cs="Arial"/>
          <w:lang w:val="nl-BE"/>
        </w:rPr>
        <w:t>.</w:t>
      </w:r>
    </w:p>
    <w:p w:rsidR="001D016C" w:rsidRPr="00F64319" w:rsidRDefault="00F3718C" w:rsidP="00022088">
      <w:pPr>
        <w:spacing w:after="0"/>
        <w:jc w:val="both"/>
        <w:rPr>
          <w:rFonts w:ascii="Arial" w:hAnsi="Arial" w:cs="Arial"/>
          <w:lang w:val="nl-BE"/>
        </w:rPr>
      </w:pPr>
      <w:r w:rsidRPr="00F64319">
        <w:rPr>
          <w:rFonts w:ascii="Arial" w:hAnsi="Arial" w:cs="Arial"/>
          <w:lang w:val="nl-BE"/>
        </w:rPr>
        <w:t xml:space="preserve">Zo zou de aanbestedende overheid voor een criterium betreffende de middelen die worden aangewend om de kwaliteit van de diensten te controleren de volgende </w:t>
      </w:r>
      <w:r w:rsidR="000C23C6" w:rsidRPr="00F64319">
        <w:rPr>
          <w:rFonts w:ascii="Arial" w:hAnsi="Arial" w:cs="Arial"/>
          <w:lang w:val="nl-BE"/>
        </w:rPr>
        <w:t xml:space="preserve">ondergeschikte </w:t>
      </w:r>
      <w:r w:rsidRPr="00F64319">
        <w:rPr>
          <w:rFonts w:ascii="Arial" w:hAnsi="Arial" w:cs="Arial"/>
          <w:lang w:val="nl-BE"/>
        </w:rPr>
        <w:t>criteria kunnen vaststellen</w:t>
      </w:r>
      <w:r w:rsidR="001D016C" w:rsidRPr="00F64319">
        <w:rPr>
          <w:rFonts w:ascii="Arial" w:hAnsi="Arial" w:cs="Arial"/>
          <w:lang w:val="nl-BE"/>
        </w:rPr>
        <w:t>:</w:t>
      </w:r>
    </w:p>
    <w:p w:rsidR="001D016C" w:rsidRPr="00F64319" w:rsidRDefault="001D016C" w:rsidP="00022088">
      <w:pPr>
        <w:spacing w:after="0"/>
        <w:jc w:val="both"/>
        <w:rPr>
          <w:rFonts w:ascii="Arial" w:hAnsi="Arial" w:cs="Arial"/>
          <w:lang w:val="nl-BE"/>
        </w:rPr>
      </w:pPr>
    </w:p>
    <w:p w:rsidR="001D016C" w:rsidRPr="00F64319" w:rsidRDefault="00F3718C" w:rsidP="00022088">
      <w:pPr>
        <w:numPr>
          <w:ilvl w:val="0"/>
          <w:numId w:val="2"/>
        </w:numPr>
        <w:spacing w:after="0"/>
        <w:jc w:val="both"/>
        <w:rPr>
          <w:rFonts w:ascii="Arial" w:hAnsi="Arial" w:cs="Arial"/>
          <w:lang w:val="nl-BE"/>
        </w:rPr>
      </w:pPr>
      <w:r w:rsidRPr="00F64319">
        <w:rPr>
          <w:rFonts w:ascii="Arial" w:hAnsi="Arial" w:cs="Arial"/>
          <w:lang w:val="nl-BE"/>
        </w:rPr>
        <w:t xml:space="preserve">de </w:t>
      </w:r>
      <w:r w:rsidR="001D016C" w:rsidRPr="00F64319">
        <w:rPr>
          <w:rFonts w:ascii="Arial" w:hAnsi="Arial" w:cs="Arial"/>
          <w:lang w:val="nl-BE"/>
        </w:rPr>
        <w:t>organisati</w:t>
      </w:r>
      <w:r w:rsidRPr="00F64319">
        <w:rPr>
          <w:rFonts w:ascii="Arial" w:hAnsi="Arial" w:cs="Arial"/>
          <w:lang w:val="nl-BE"/>
        </w:rPr>
        <w:t>e van en het toezicht op de werf, de begeleiding</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p</w:t>
      </w:r>
      <w:r w:rsidRPr="00F64319">
        <w:rPr>
          <w:rFonts w:ascii="Arial" w:hAnsi="Arial" w:cs="Arial"/>
          <w:lang w:val="nl-BE"/>
        </w:rPr>
        <w:t>unten</w:t>
      </w:r>
      <w:r w:rsidR="001D016C" w:rsidRPr="00F64319">
        <w:rPr>
          <w:rFonts w:ascii="Arial" w:hAnsi="Arial" w:cs="Arial"/>
          <w:lang w:val="nl-BE"/>
        </w:rPr>
        <w:t>;</w:t>
      </w:r>
    </w:p>
    <w:p w:rsidR="001D016C" w:rsidRPr="00F64319" w:rsidRDefault="00F3718C" w:rsidP="00022088">
      <w:pPr>
        <w:numPr>
          <w:ilvl w:val="0"/>
          <w:numId w:val="2"/>
        </w:numPr>
        <w:spacing w:after="0"/>
        <w:jc w:val="both"/>
        <w:rPr>
          <w:rFonts w:ascii="Arial" w:hAnsi="Arial" w:cs="Arial"/>
          <w:lang w:val="nl-BE"/>
        </w:rPr>
      </w:pPr>
      <w:r w:rsidRPr="00F64319">
        <w:rPr>
          <w:rFonts w:ascii="Arial" w:hAnsi="Arial" w:cs="Arial"/>
          <w:lang w:val="nl-BE"/>
        </w:rPr>
        <w:lastRenderedPageBreak/>
        <w:t>d</w:t>
      </w:r>
      <w:r w:rsidR="001D016C" w:rsidRPr="00F64319">
        <w:rPr>
          <w:rFonts w:ascii="Arial" w:hAnsi="Arial" w:cs="Arial"/>
          <w:lang w:val="nl-BE"/>
        </w:rPr>
        <w:t xml:space="preserve">e </w:t>
      </w:r>
      <w:r w:rsidRPr="00F64319">
        <w:rPr>
          <w:rFonts w:ascii="Arial" w:hAnsi="Arial" w:cs="Arial"/>
          <w:lang w:val="nl-BE"/>
        </w:rPr>
        <w:t>beschrijving van de</w:t>
      </w:r>
      <w:r w:rsidR="001D016C" w:rsidRPr="00F64319">
        <w:rPr>
          <w:rFonts w:ascii="Arial" w:hAnsi="Arial" w:cs="Arial"/>
          <w:lang w:val="nl-BE"/>
        </w:rPr>
        <w:t xml:space="preserve"> m</w:t>
      </w:r>
      <w:r w:rsidRPr="00F64319">
        <w:rPr>
          <w:rFonts w:ascii="Arial" w:hAnsi="Arial" w:cs="Arial"/>
          <w:lang w:val="nl-BE"/>
        </w:rPr>
        <w:t>e</w:t>
      </w:r>
      <w:r w:rsidR="001D016C" w:rsidRPr="00F64319">
        <w:rPr>
          <w:rFonts w:ascii="Arial" w:hAnsi="Arial" w:cs="Arial"/>
          <w:lang w:val="nl-BE"/>
        </w:rPr>
        <w:t>thodes/m</w:t>
      </w:r>
      <w:r w:rsidRPr="00F64319">
        <w:rPr>
          <w:rFonts w:ascii="Arial" w:hAnsi="Arial" w:cs="Arial"/>
          <w:lang w:val="nl-BE"/>
        </w:rPr>
        <w:t>iddelen die worden aangewend voor het onderhoud van de vloeren</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p</w:t>
      </w:r>
      <w:r w:rsidRPr="00F64319">
        <w:rPr>
          <w:rFonts w:ascii="Arial" w:hAnsi="Arial" w:cs="Arial"/>
          <w:lang w:val="nl-BE"/>
        </w:rPr>
        <w:t>unten</w:t>
      </w:r>
      <w:r w:rsidR="001D016C" w:rsidRPr="00F64319">
        <w:rPr>
          <w:rFonts w:ascii="Arial" w:hAnsi="Arial" w:cs="Arial"/>
          <w:lang w:val="nl-BE"/>
        </w:rPr>
        <w:t>;</w:t>
      </w:r>
    </w:p>
    <w:p w:rsidR="001D016C" w:rsidRPr="00F64319" w:rsidRDefault="00F3718C" w:rsidP="00022088">
      <w:pPr>
        <w:numPr>
          <w:ilvl w:val="0"/>
          <w:numId w:val="2"/>
        </w:numPr>
        <w:spacing w:after="0"/>
        <w:jc w:val="both"/>
        <w:rPr>
          <w:rFonts w:ascii="Arial" w:hAnsi="Arial" w:cs="Arial"/>
          <w:lang w:val="nl-BE"/>
        </w:rPr>
      </w:pPr>
      <w:r w:rsidRPr="00F64319">
        <w:rPr>
          <w:rFonts w:ascii="Arial" w:hAnsi="Arial" w:cs="Arial"/>
          <w:lang w:val="nl-BE"/>
        </w:rPr>
        <w:t>de beschrijvingen van het materieel en de producten</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p</w:t>
      </w:r>
      <w:r w:rsidRPr="00F64319">
        <w:rPr>
          <w:rFonts w:ascii="Arial" w:hAnsi="Arial" w:cs="Arial"/>
          <w:lang w:val="nl-BE"/>
        </w:rPr>
        <w:t>unten;</w:t>
      </w:r>
    </w:p>
    <w:p w:rsidR="001D016C" w:rsidRPr="00F64319" w:rsidRDefault="00F3718C" w:rsidP="00022088">
      <w:pPr>
        <w:numPr>
          <w:ilvl w:val="0"/>
          <w:numId w:val="2"/>
        </w:numPr>
        <w:spacing w:after="0"/>
        <w:jc w:val="both"/>
        <w:rPr>
          <w:rFonts w:ascii="Arial" w:hAnsi="Arial" w:cs="Arial"/>
          <w:lang w:val="nl-BE"/>
        </w:rPr>
      </w:pPr>
      <w:r w:rsidRPr="00F64319">
        <w:rPr>
          <w:rFonts w:ascii="Arial" w:hAnsi="Arial" w:cs="Arial"/>
          <w:lang w:val="nl-BE"/>
        </w:rPr>
        <w:t>de beschrijving van de mechanismen voor de opvolging van het contract</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p</w:t>
      </w:r>
      <w:r w:rsidRPr="00F64319">
        <w:rPr>
          <w:rFonts w:ascii="Arial" w:hAnsi="Arial" w:cs="Arial"/>
          <w:lang w:val="nl-BE"/>
        </w:rPr>
        <w:t>unten</w:t>
      </w:r>
      <w:r w:rsidR="001D016C" w:rsidRPr="00F64319">
        <w:rPr>
          <w:rFonts w:ascii="Arial" w:hAnsi="Arial" w:cs="Arial"/>
          <w:lang w:val="nl-BE"/>
        </w:rPr>
        <w:t>;</w:t>
      </w:r>
    </w:p>
    <w:p w:rsidR="001D016C" w:rsidRPr="00F64319" w:rsidRDefault="00F3718C" w:rsidP="00022088">
      <w:pPr>
        <w:numPr>
          <w:ilvl w:val="0"/>
          <w:numId w:val="2"/>
        </w:numPr>
        <w:spacing w:after="0"/>
        <w:jc w:val="both"/>
        <w:rPr>
          <w:rFonts w:ascii="Arial" w:hAnsi="Arial" w:cs="Arial"/>
          <w:lang w:val="nl-BE"/>
        </w:rPr>
      </w:pPr>
      <w:r w:rsidRPr="00F64319">
        <w:rPr>
          <w:rFonts w:ascii="Arial" w:hAnsi="Arial" w:cs="Arial"/>
          <w:lang w:val="nl-BE"/>
        </w:rPr>
        <w:t>een me</w:t>
      </w:r>
      <w:r w:rsidR="001D016C" w:rsidRPr="00F64319">
        <w:rPr>
          <w:rFonts w:ascii="Arial" w:hAnsi="Arial" w:cs="Arial"/>
          <w:lang w:val="nl-BE"/>
        </w:rPr>
        <w:t>c</w:t>
      </w:r>
      <w:r w:rsidRPr="00F64319">
        <w:rPr>
          <w:rFonts w:ascii="Arial" w:hAnsi="Arial" w:cs="Arial"/>
          <w:lang w:val="nl-BE"/>
        </w:rPr>
        <w:t>h</w:t>
      </w:r>
      <w:r w:rsidR="001D016C" w:rsidRPr="00F64319">
        <w:rPr>
          <w:rFonts w:ascii="Arial" w:hAnsi="Arial" w:cs="Arial"/>
          <w:lang w:val="nl-BE"/>
        </w:rPr>
        <w:t xml:space="preserve">anisme </w:t>
      </w:r>
      <w:r w:rsidRPr="00F64319">
        <w:rPr>
          <w:rFonts w:ascii="Arial" w:hAnsi="Arial" w:cs="Arial"/>
          <w:lang w:val="nl-BE"/>
        </w:rPr>
        <w:t>voor continuïteit van de dienst</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p</w:t>
      </w:r>
      <w:r w:rsidRPr="00F64319">
        <w:rPr>
          <w:rFonts w:ascii="Arial" w:hAnsi="Arial" w:cs="Arial"/>
          <w:lang w:val="nl-BE"/>
        </w:rPr>
        <w:t>unten</w:t>
      </w:r>
      <w:r w:rsidR="001D016C" w:rsidRPr="00F64319">
        <w:rPr>
          <w:rFonts w:ascii="Arial" w:hAnsi="Arial" w:cs="Arial"/>
          <w:lang w:val="nl-BE"/>
        </w:rPr>
        <w:t>;</w:t>
      </w:r>
    </w:p>
    <w:p w:rsidR="001D016C" w:rsidRPr="00F64319" w:rsidRDefault="00F3718C" w:rsidP="00022088">
      <w:pPr>
        <w:numPr>
          <w:ilvl w:val="0"/>
          <w:numId w:val="2"/>
        </w:numPr>
        <w:spacing w:after="0"/>
        <w:jc w:val="both"/>
        <w:rPr>
          <w:rFonts w:ascii="Arial" w:hAnsi="Arial" w:cs="Arial"/>
          <w:lang w:val="nl-BE"/>
        </w:rPr>
      </w:pPr>
      <w:r w:rsidRPr="00F64319">
        <w:rPr>
          <w:rFonts w:ascii="Arial" w:hAnsi="Arial" w:cs="Arial"/>
          <w:lang w:val="nl-BE"/>
        </w:rPr>
        <w:t>de opleiding van het personeel</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p</w:t>
      </w:r>
      <w:r w:rsidRPr="00F64319">
        <w:rPr>
          <w:rFonts w:ascii="Arial" w:hAnsi="Arial" w:cs="Arial"/>
          <w:lang w:val="nl-BE"/>
        </w:rPr>
        <w:t>unten</w:t>
      </w:r>
      <w:r w:rsidR="001C085B" w:rsidRPr="00F64319">
        <w:rPr>
          <w:rFonts w:ascii="Arial" w:hAnsi="Arial" w:cs="Arial"/>
          <w:lang w:val="nl-BE"/>
        </w:rPr>
        <w:t xml:space="preserve"> </w:t>
      </w:r>
      <w:r w:rsidRPr="00F64319">
        <w:rPr>
          <w:rFonts w:ascii="Arial" w:hAnsi="Arial" w:cs="Arial"/>
          <w:lang w:val="nl-BE"/>
        </w:rPr>
        <w:t>…</w:t>
      </w:r>
    </w:p>
    <w:p w:rsidR="001D016C" w:rsidRPr="00F64319" w:rsidRDefault="001D016C" w:rsidP="00022088">
      <w:pPr>
        <w:spacing w:after="0"/>
        <w:jc w:val="both"/>
        <w:rPr>
          <w:rFonts w:ascii="Arial" w:hAnsi="Arial" w:cs="Arial"/>
          <w:lang w:val="nl-BE"/>
        </w:rPr>
      </w:pPr>
    </w:p>
    <w:p w:rsidR="001D016C" w:rsidRDefault="00F3718C" w:rsidP="00022088">
      <w:pPr>
        <w:spacing w:after="0"/>
        <w:jc w:val="both"/>
        <w:rPr>
          <w:rFonts w:ascii="Arial" w:hAnsi="Arial" w:cs="Arial"/>
          <w:lang w:val="nl-BE"/>
        </w:rPr>
      </w:pPr>
      <w:r w:rsidRPr="00F64319">
        <w:rPr>
          <w:rFonts w:ascii="Arial" w:hAnsi="Arial" w:cs="Arial"/>
          <w:lang w:val="nl-BE"/>
        </w:rPr>
        <w:t>Tevens past het te bepalen wat de aanbestedende overheid precies wenst te verkrijgen vanwege de inschrijvers</w:t>
      </w:r>
      <w:r w:rsidR="001D016C" w:rsidRPr="00F64319">
        <w:rPr>
          <w:rFonts w:ascii="Arial" w:hAnsi="Arial" w:cs="Arial"/>
          <w:lang w:val="nl-BE"/>
        </w:rPr>
        <w:t xml:space="preserve">: </w:t>
      </w:r>
      <w:r w:rsidRPr="00F64319">
        <w:rPr>
          <w:rFonts w:ascii="Arial" w:hAnsi="Arial" w:cs="Arial"/>
          <w:lang w:val="nl-BE"/>
        </w:rPr>
        <w:t>een beschrijvende nota van</w:t>
      </w:r>
      <w:r w:rsidR="001D016C" w:rsidRPr="00F64319">
        <w:rPr>
          <w:rFonts w:ascii="Arial" w:hAnsi="Arial" w:cs="Arial"/>
          <w:lang w:val="nl-BE"/>
        </w:rPr>
        <w:t xml:space="preserve"> </w:t>
      </w:r>
      <w:r w:rsidR="0097020F" w:rsidRPr="00F64319">
        <w:rPr>
          <w:rFonts w:ascii="Arial" w:hAnsi="Arial" w:cs="Arial"/>
          <w:highlight w:val="yellow"/>
          <w:lang w:val="nl-BE"/>
        </w:rPr>
        <w:t>X</w:t>
      </w:r>
      <w:r w:rsidR="001D016C" w:rsidRPr="00F64319">
        <w:rPr>
          <w:rFonts w:ascii="Arial" w:hAnsi="Arial" w:cs="Arial"/>
          <w:highlight w:val="yellow"/>
          <w:lang w:val="nl-BE"/>
        </w:rPr>
        <w:t>X</w:t>
      </w:r>
      <w:r w:rsidR="001D016C" w:rsidRPr="00F64319">
        <w:rPr>
          <w:rFonts w:ascii="Arial" w:hAnsi="Arial" w:cs="Arial"/>
          <w:lang w:val="nl-BE"/>
        </w:rPr>
        <w:t xml:space="preserve"> </w:t>
      </w:r>
      <w:r w:rsidRPr="00F64319">
        <w:rPr>
          <w:rFonts w:ascii="Arial" w:hAnsi="Arial" w:cs="Arial"/>
          <w:lang w:val="nl-BE"/>
        </w:rPr>
        <w:t>bladzijden</w:t>
      </w:r>
      <w:r w:rsidR="001D016C" w:rsidRPr="00F64319">
        <w:rPr>
          <w:rFonts w:ascii="Arial" w:hAnsi="Arial" w:cs="Arial"/>
          <w:lang w:val="nl-BE"/>
        </w:rPr>
        <w:t xml:space="preserve">, </w:t>
      </w:r>
      <w:r w:rsidRPr="00F64319">
        <w:rPr>
          <w:rFonts w:ascii="Arial" w:hAnsi="Arial" w:cs="Arial"/>
          <w:lang w:val="nl-BE"/>
        </w:rPr>
        <w:t>brochures of beschrijvende steekkaarten van de producten en de</w:t>
      </w:r>
      <w:r w:rsidR="001D016C" w:rsidRPr="00F64319">
        <w:rPr>
          <w:rFonts w:ascii="Arial" w:hAnsi="Arial" w:cs="Arial"/>
          <w:lang w:val="nl-BE"/>
        </w:rPr>
        <w:t xml:space="preserve"> machines</w:t>
      </w:r>
      <w:r w:rsidR="001C085B" w:rsidRPr="00F64319">
        <w:rPr>
          <w:rFonts w:ascii="Arial" w:hAnsi="Arial" w:cs="Arial"/>
          <w:lang w:val="nl-BE"/>
        </w:rPr>
        <w:t xml:space="preserve"> </w:t>
      </w:r>
      <w:r w:rsidR="001D016C" w:rsidRPr="00F64319">
        <w:rPr>
          <w:rFonts w:ascii="Arial" w:hAnsi="Arial" w:cs="Arial"/>
          <w:lang w:val="nl-BE"/>
        </w:rPr>
        <w:t>…</w:t>
      </w:r>
      <w:r w:rsidR="003B18EA" w:rsidRPr="00F64319">
        <w:rPr>
          <w:rFonts w:ascii="Arial" w:hAnsi="Arial" w:cs="Arial"/>
          <w:lang w:val="nl-BE"/>
        </w:rPr>
        <w:t xml:space="preserve"> </w:t>
      </w:r>
      <w:r w:rsidRPr="00F64319">
        <w:rPr>
          <w:rFonts w:ascii="Arial" w:hAnsi="Arial" w:cs="Arial"/>
          <w:lang w:val="nl-BE"/>
        </w:rPr>
        <w:t>De aanbestedende overheid zou van de inschrijvers ook kunnen eisen dat ze een planning opmaken waarin ze bepalen binnen welk “slot” (i.e. uren) de prestaties zullen worden geleverd</w:t>
      </w:r>
      <w:r w:rsidR="001D016C" w:rsidRPr="00F64319">
        <w:rPr>
          <w:rFonts w:ascii="Arial" w:hAnsi="Arial" w:cs="Arial"/>
          <w:lang w:val="nl-BE"/>
        </w:rPr>
        <w:t xml:space="preserve">, </w:t>
      </w:r>
      <w:r w:rsidRPr="00F64319">
        <w:rPr>
          <w:rFonts w:ascii="Arial" w:hAnsi="Arial" w:cs="Arial"/>
          <w:lang w:val="nl-BE"/>
        </w:rPr>
        <w:t>de geraamde schoonmaakduur van de verschillende</w:t>
      </w:r>
      <w:r w:rsidR="001D016C" w:rsidRPr="00F64319">
        <w:rPr>
          <w:rFonts w:ascii="Arial" w:hAnsi="Arial" w:cs="Arial"/>
          <w:lang w:val="nl-BE"/>
        </w:rPr>
        <w:t xml:space="preserve"> bureau</w:t>
      </w:r>
      <w:r w:rsidRPr="00F64319">
        <w:rPr>
          <w:rFonts w:ascii="Arial" w:hAnsi="Arial" w:cs="Arial"/>
          <w:lang w:val="nl-BE"/>
        </w:rPr>
        <w:t>s</w:t>
      </w:r>
      <w:r w:rsidR="001D016C" w:rsidRPr="00F64319">
        <w:rPr>
          <w:rFonts w:ascii="Arial" w:hAnsi="Arial" w:cs="Arial"/>
          <w:lang w:val="nl-BE"/>
        </w:rPr>
        <w:t>/</w:t>
      </w:r>
      <w:r w:rsidRPr="00F64319">
        <w:rPr>
          <w:rFonts w:ascii="Arial" w:hAnsi="Arial" w:cs="Arial"/>
          <w:lang w:val="nl-BE"/>
        </w:rPr>
        <w:t>ruimtes en het aantal werknemers dat met deze taken wordt belast.</w:t>
      </w:r>
    </w:p>
    <w:p w:rsidR="00F17A62" w:rsidRPr="00F64319" w:rsidRDefault="00F17A62" w:rsidP="00022088">
      <w:pPr>
        <w:spacing w:after="0"/>
        <w:jc w:val="both"/>
        <w:rPr>
          <w:rFonts w:ascii="Arial" w:hAnsi="Arial" w:cs="Arial"/>
          <w:lang w:val="nl-BE"/>
        </w:rPr>
      </w:pPr>
    </w:p>
    <w:p w:rsidR="006013DC" w:rsidRPr="00F64319" w:rsidRDefault="004E00F4" w:rsidP="006013DC">
      <w:pPr>
        <w:spacing w:after="0"/>
        <w:jc w:val="both"/>
        <w:rPr>
          <w:rFonts w:ascii="Arial" w:hAnsi="Arial" w:cs="Arial"/>
          <w:lang w:val="nl-BE"/>
        </w:rPr>
      </w:pPr>
      <w:r w:rsidRPr="00F64319">
        <w:rPr>
          <w:rFonts w:ascii="Arial" w:hAnsi="Arial" w:cs="Arial"/>
          <w:lang w:val="nl-BE"/>
        </w:rPr>
        <w:t>*(3</w:t>
      </w:r>
      <w:r w:rsidR="00003FCC" w:rsidRPr="00F64319">
        <w:rPr>
          <w:rFonts w:ascii="Arial" w:hAnsi="Arial" w:cs="Arial"/>
          <w:lang w:val="nl-BE"/>
        </w:rPr>
        <w:t>2</w:t>
      </w:r>
      <w:r w:rsidR="00576965" w:rsidRPr="00F64319">
        <w:rPr>
          <w:rFonts w:ascii="Arial" w:hAnsi="Arial" w:cs="Arial"/>
          <w:lang w:val="nl-BE"/>
        </w:rPr>
        <w:t xml:space="preserve">) </w:t>
      </w:r>
      <w:r w:rsidR="0029700D" w:rsidRPr="00F64319">
        <w:rPr>
          <w:rFonts w:ascii="Arial" w:hAnsi="Arial" w:cs="Arial"/>
          <w:lang w:val="nl-BE"/>
        </w:rPr>
        <w:t>De aanbestedende overheid beschikt over een zekere beoordelingsmarge bij het vaststellen van de gunningscriteria, op voorwaarde dat ze die criteria aankondigt in de</w:t>
      </w:r>
      <w:r w:rsidR="006013DC" w:rsidRPr="00F64319">
        <w:rPr>
          <w:rFonts w:ascii="Arial" w:hAnsi="Arial" w:cs="Arial"/>
          <w:lang w:val="nl-BE"/>
        </w:rPr>
        <w:t xml:space="preserve"> document</w:t>
      </w:r>
      <w:r w:rsidR="0029700D" w:rsidRPr="00F64319">
        <w:rPr>
          <w:rFonts w:ascii="Arial" w:hAnsi="Arial" w:cs="Arial"/>
          <w:lang w:val="nl-BE"/>
        </w:rPr>
        <w:t>en van de opdracht en de beginselen van vrije mededinging, niet-discriminatie en gelijke behandeling tussen de inschrijvers in acht neemt. Bovendien moeten de gunningscriteria verb</w:t>
      </w:r>
      <w:r w:rsidR="000C23C6" w:rsidRPr="00F64319">
        <w:rPr>
          <w:rFonts w:ascii="Arial" w:hAnsi="Arial" w:cs="Arial"/>
          <w:lang w:val="nl-BE"/>
        </w:rPr>
        <w:t>and houden</w:t>
      </w:r>
      <w:r w:rsidR="0029700D" w:rsidRPr="00F64319">
        <w:rPr>
          <w:rFonts w:ascii="Arial" w:hAnsi="Arial" w:cs="Arial"/>
          <w:lang w:val="nl-BE"/>
        </w:rPr>
        <w:t xml:space="preserve"> met het voorwerp van de opdracht en een objectieve vergelijking van de offertes mogelijk maken.</w:t>
      </w:r>
    </w:p>
    <w:p w:rsidR="00BA2D79" w:rsidRPr="00F64319" w:rsidRDefault="00BA2D79" w:rsidP="006013DC">
      <w:pPr>
        <w:spacing w:after="0"/>
        <w:jc w:val="both"/>
        <w:rPr>
          <w:rFonts w:ascii="Arial" w:hAnsi="Arial" w:cs="Arial"/>
          <w:lang w:val="nl-BE"/>
        </w:rPr>
      </w:pPr>
    </w:p>
    <w:p w:rsidR="00BA2D79" w:rsidRPr="00F64319" w:rsidRDefault="0029700D" w:rsidP="006013DC">
      <w:pPr>
        <w:spacing w:after="0"/>
        <w:jc w:val="both"/>
        <w:rPr>
          <w:rFonts w:ascii="Arial" w:hAnsi="Arial" w:cs="Arial"/>
          <w:lang w:val="nl-BE"/>
        </w:rPr>
      </w:pPr>
      <w:r w:rsidRPr="00F64319">
        <w:rPr>
          <w:rFonts w:ascii="Arial" w:hAnsi="Arial" w:cs="Arial"/>
          <w:lang w:val="nl-BE"/>
        </w:rPr>
        <w:t xml:space="preserve">Evenzo past het de graad van belang te vermelden </w:t>
      </w:r>
      <w:r w:rsidR="001D42A3" w:rsidRPr="00F64319">
        <w:rPr>
          <w:rFonts w:ascii="Arial" w:hAnsi="Arial" w:cs="Arial"/>
          <w:lang w:val="nl-BE"/>
        </w:rPr>
        <w:t>als ee</w:t>
      </w:r>
      <w:r w:rsidRPr="00F64319">
        <w:rPr>
          <w:rFonts w:ascii="Arial" w:hAnsi="Arial" w:cs="Arial"/>
          <w:lang w:val="nl-BE"/>
        </w:rPr>
        <w:t xml:space="preserve">n </w:t>
      </w:r>
      <w:r w:rsidR="00BA2D79" w:rsidRPr="00F64319">
        <w:rPr>
          <w:rFonts w:ascii="Arial" w:hAnsi="Arial" w:cs="Arial"/>
          <w:lang w:val="nl-BE"/>
        </w:rPr>
        <w:t>p</w:t>
      </w:r>
      <w:r w:rsidRPr="00F64319">
        <w:rPr>
          <w:rFonts w:ascii="Arial" w:hAnsi="Arial" w:cs="Arial"/>
          <w:lang w:val="nl-BE"/>
        </w:rPr>
        <w:t>e</w:t>
      </w:r>
      <w:r w:rsidR="00BA2D79" w:rsidRPr="00F64319">
        <w:rPr>
          <w:rFonts w:ascii="Arial" w:hAnsi="Arial" w:cs="Arial"/>
          <w:lang w:val="nl-BE"/>
        </w:rPr>
        <w:t xml:space="preserve">rcentage </w:t>
      </w:r>
      <w:r w:rsidRPr="00F64319">
        <w:rPr>
          <w:rFonts w:ascii="Arial" w:hAnsi="Arial" w:cs="Arial"/>
          <w:lang w:val="nl-BE"/>
        </w:rPr>
        <w:t>van het (</w:t>
      </w:r>
      <w:r w:rsidR="00BA2D79" w:rsidRPr="00F64319">
        <w:rPr>
          <w:rFonts w:ascii="Arial" w:hAnsi="Arial" w:cs="Arial"/>
          <w:lang w:val="nl-BE"/>
        </w:rPr>
        <w:t>de</w:t>
      </w:r>
      <w:r w:rsidRPr="00F64319">
        <w:rPr>
          <w:rFonts w:ascii="Arial" w:hAnsi="Arial" w:cs="Arial"/>
          <w:lang w:val="nl-BE"/>
        </w:rPr>
        <w:t>)</w:t>
      </w:r>
      <w:r w:rsidR="00BA2D79" w:rsidRPr="00F64319">
        <w:rPr>
          <w:rFonts w:ascii="Arial" w:hAnsi="Arial" w:cs="Arial"/>
          <w:lang w:val="nl-BE"/>
        </w:rPr>
        <w:t xml:space="preserve"> crit</w:t>
      </w:r>
      <w:r w:rsidRPr="00F64319">
        <w:rPr>
          <w:rFonts w:ascii="Arial" w:hAnsi="Arial" w:cs="Arial"/>
          <w:lang w:val="nl-BE"/>
        </w:rPr>
        <w:t>e</w:t>
      </w:r>
      <w:r w:rsidR="00BA2D79" w:rsidRPr="00F64319">
        <w:rPr>
          <w:rFonts w:ascii="Arial" w:hAnsi="Arial" w:cs="Arial"/>
          <w:lang w:val="nl-BE"/>
        </w:rPr>
        <w:t>r</w:t>
      </w:r>
      <w:r w:rsidRPr="00F64319">
        <w:rPr>
          <w:rFonts w:ascii="Arial" w:hAnsi="Arial" w:cs="Arial"/>
          <w:lang w:val="nl-BE"/>
        </w:rPr>
        <w:t>ium (criteria)</w:t>
      </w:r>
      <w:r w:rsidR="00BA2D79" w:rsidRPr="00F64319">
        <w:rPr>
          <w:rFonts w:ascii="Arial" w:hAnsi="Arial" w:cs="Arial"/>
          <w:lang w:val="nl-BE"/>
        </w:rPr>
        <w:t xml:space="preserve">. </w:t>
      </w:r>
      <w:r w:rsidRPr="00F64319">
        <w:rPr>
          <w:rFonts w:ascii="Arial" w:hAnsi="Arial" w:cs="Arial"/>
          <w:lang w:val="nl-BE"/>
        </w:rPr>
        <w:t>De weging van de criteria is verplicht voor de opdrachten waarvan het geraamd bedrag gelijk is aan of hoger dan de drempel voorzien voor de Europese bekendmaking.</w:t>
      </w:r>
    </w:p>
    <w:p w:rsidR="0029700D" w:rsidRPr="00F64319" w:rsidRDefault="0029700D" w:rsidP="006013DC">
      <w:pPr>
        <w:spacing w:after="0"/>
        <w:jc w:val="both"/>
        <w:rPr>
          <w:rFonts w:ascii="Arial" w:hAnsi="Arial" w:cs="Arial"/>
          <w:lang w:val="nl-BE"/>
        </w:rPr>
      </w:pPr>
    </w:p>
    <w:p w:rsidR="00576965" w:rsidRPr="00F64319" w:rsidRDefault="00B63EEA" w:rsidP="00022088">
      <w:pPr>
        <w:spacing w:after="0"/>
        <w:rPr>
          <w:rFonts w:ascii="Arial" w:hAnsi="Arial" w:cs="Arial"/>
          <w:lang w:val="nl-BE"/>
        </w:rPr>
      </w:pPr>
      <w:r w:rsidRPr="00F64319">
        <w:rPr>
          <w:rFonts w:ascii="Arial" w:hAnsi="Arial" w:cs="Arial"/>
          <w:lang w:val="nl-BE"/>
        </w:rPr>
        <w:t>Ter indicatie kunnen de criteria worden gekozen tussen de onderstaande criteria:</w:t>
      </w:r>
    </w:p>
    <w:p w:rsidR="00576965" w:rsidRPr="00F64319" w:rsidRDefault="00B63EEA" w:rsidP="004105C1">
      <w:pPr>
        <w:numPr>
          <w:ilvl w:val="0"/>
          <w:numId w:val="3"/>
        </w:numPr>
        <w:spacing w:after="0"/>
        <w:ind w:left="426" w:firstLine="66"/>
        <w:jc w:val="both"/>
        <w:rPr>
          <w:rFonts w:ascii="Arial" w:hAnsi="Arial" w:cs="Arial"/>
          <w:lang w:val="nl-BE"/>
        </w:rPr>
      </w:pPr>
      <w:r w:rsidRPr="00F64319">
        <w:rPr>
          <w:rFonts w:ascii="Arial" w:hAnsi="Arial" w:cs="Arial"/>
          <w:lang w:val="nl-BE"/>
        </w:rPr>
        <w:t>De prijs</w:t>
      </w:r>
      <w:r w:rsidR="00576965" w:rsidRPr="00F64319">
        <w:rPr>
          <w:rFonts w:ascii="Arial" w:hAnsi="Arial" w:cs="Arial"/>
          <w:lang w:val="nl-BE"/>
        </w:rPr>
        <w:t>;</w:t>
      </w:r>
    </w:p>
    <w:p w:rsidR="00576965" w:rsidRPr="00F64319" w:rsidRDefault="00B63EEA" w:rsidP="004105C1">
      <w:pPr>
        <w:numPr>
          <w:ilvl w:val="0"/>
          <w:numId w:val="3"/>
        </w:numPr>
        <w:spacing w:after="0"/>
        <w:ind w:left="426" w:firstLine="66"/>
        <w:jc w:val="both"/>
        <w:rPr>
          <w:rFonts w:ascii="Arial" w:hAnsi="Arial" w:cs="Arial"/>
          <w:lang w:val="nl-BE"/>
        </w:rPr>
      </w:pPr>
      <w:r w:rsidRPr="00F64319">
        <w:rPr>
          <w:rFonts w:ascii="Arial" w:hAnsi="Arial" w:cs="Arial"/>
          <w:lang w:val="nl-BE"/>
        </w:rPr>
        <w:t>Het controlesysteem dat de inschrijver voorstelt, zoals de regelmaat van deze</w:t>
      </w:r>
      <w:r w:rsidR="00576965" w:rsidRPr="00F64319">
        <w:rPr>
          <w:rFonts w:ascii="Arial" w:hAnsi="Arial" w:cs="Arial"/>
          <w:lang w:val="nl-BE"/>
        </w:rPr>
        <w:t xml:space="preserve"> contr</w:t>
      </w:r>
      <w:r w:rsidRPr="00F64319">
        <w:rPr>
          <w:rFonts w:ascii="Arial" w:hAnsi="Arial" w:cs="Arial"/>
          <w:lang w:val="nl-BE"/>
        </w:rPr>
        <w:t>oles, de lijst van de gecontroleerde elementen</w:t>
      </w:r>
      <w:r w:rsidR="00576965" w:rsidRPr="00F64319">
        <w:rPr>
          <w:rFonts w:ascii="Arial" w:hAnsi="Arial" w:cs="Arial"/>
          <w:lang w:val="nl-BE"/>
        </w:rPr>
        <w:t xml:space="preserve">, </w:t>
      </w:r>
      <w:r w:rsidRPr="00F64319">
        <w:rPr>
          <w:rFonts w:ascii="Arial" w:hAnsi="Arial" w:cs="Arial"/>
          <w:lang w:val="nl-BE"/>
        </w:rPr>
        <w:t xml:space="preserve">het aantal </w:t>
      </w:r>
      <w:r w:rsidR="00576965" w:rsidRPr="00F64319">
        <w:rPr>
          <w:rFonts w:ascii="Arial" w:hAnsi="Arial" w:cs="Arial"/>
          <w:lang w:val="nl-BE"/>
        </w:rPr>
        <w:t>inspecteurs e</w:t>
      </w:r>
      <w:r w:rsidRPr="00F64319">
        <w:rPr>
          <w:rFonts w:ascii="Arial" w:hAnsi="Arial" w:cs="Arial"/>
          <w:lang w:val="nl-BE"/>
        </w:rPr>
        <w:t>n team</w:t>
      </w:r>
      <w:r w:rsidR="00576965" w:rsidRPr="00F64319">
        <w:rPr>
          <w:rFonts w:ascii="Arial" w:hAnsi="Arial" w:cs="Arial"/>
          <w:lang w:val="nl-BE"/>
        </w:rPr>
        <w:t xml:space="preserve">chefs </w:t>
      </w:r>
      <w:r w:rsidRPr="00F64319">
        <w:rPr>
          <w:rFonts w:ascii="Arial" w:hAnsi="Arial" w:cs="Arial"/>
          <w:lang w:val="nl-BE"/>
        </w:rPr>
        <w:t>per ambtenaar enzovoort</w:t>
      </w:r>
      <w:r w:rsidR="00576965" w:rsidRPr="00F64319">
        <w:rPr>
          <w:rFonts w:ascii="Arial" w:hAnsi="Arial" w:cs="Arial"/>
          <w:lang w:val="nl-BE"/>
        </w:rPr>
        <w:t>;</w:t>
      </w:r>
    </w:p>
    <w:p w:rsidR="00576965" w:rsidRPr="00F64319" w:rsidRDefault="00B63EEA" w:rsidP="004105C1">
      <w:pPr>
        <w:numPr>
          <w:ilvl w:val="0"/>
          <w:numId w:val="3"/>
        </w:numPr>
        <w:spacing w:after="0"/>
        <w:ind w:left="426" w:firstLine="66"/>
        <w:jc w:val="both"/>
        <w:rPr>
          <w:rFonts w:ascii="Arial" w:hAnsi="Arial" w:cs="Arial"/>
          <w:lang w:val="nl-BE"/>
        </w:rPr>
      </w:pPr>
      <w:r w:rsidRPr="00F64319">
        <w:rPr>
          <w:rFonts w:ascii="Arial" w:hAnsi="Arial" w:cs="Arial"/>
          <w:lang w:val="nl-BE"/>
        </w:rPr>
        <w:t xml:space="preserve">Het toezicht (door de </w:t>
      </w:r>
      <w:r w:rsidR="005F7E5C" w:rsidRPr="00F64319">
        <w:rPr>
          <w:rFonts w:ascii="Arial" w:hAnsi="Arial" w:cs="Arial"/>
          <w:lang w:val="nl-BE"/>
        </w:rPr>
        <w:t>leidinggevenden</w:t>
      </w:r>
      <w:r w:rsidRPr="00F64319">
        <w:rPr>
          <w:rFonts w:ascii="Arial" w:hAnsi="Arial" w:cs="Arial"/>
          <w:lang w:val="nl-BE"/>
        </w:rPr>
        <w:t xml:space="preserve"> onder de werknemers enzovoort</w:t>
      </w:r>
      <w:r w:rsidR="00576965" w:rsidRPr="00F64319">
        <w:rPr>
          <w:rFonts w:ascii="Arial" w:hAnsi="Arial" w:cs="Arial"/>
          <w:lang w:val="nl-BE"/>
        </w:rPr>
        <w:t>);</w:t>
      </w:r>
    </w:p>
    <w:p w:rsidR="00860260" w:rsidRDefault="00B63EEA" w:rsidP="004105C1">
      <w:pPr>
        <w:numPr>
          <w:ilvl w:val="0"/>
          <w:numId w:val="3"/>
        </w:numPr>
        <w:spacing w:after="0"/>
        <w:ind w:left="426" w:firstLine="66"/>
        <w:jc w:val="both"/>
        <w:rPr>
          <w:rFonts w:ascii="Arial" w:hAnsi="Arial" w:cs="Arial"/>
          <w:lang w:val="nl-BE"/>
        </w:rPr>
      </w:pPr>
      <w:r w:rsidRPr="00F64319">
        <w:rPr>
          <w:rFonts w:ascii="Arial" w:hAnsi="Arial" w:cs="Arial"/>
          <w:lang w:val="nl-BE"/>
        </w:rPr>
        <w:t xml:space="preserve">De </w:t>
      </w:r>
      <w:r w:rsidR="001D42A3" w:rsidRPr="00F64319">
        <w:rPr>
          <w:rFonts w:ascii="Arial" w:hAnsi="Arial" w:cs="Arial"/>
          <w:lang w:val="nl-BE"/>
        </w:rPr>
        <w:t>cada</w:t>
      </w:r>
      <w:r w:rsidRPr="00F64319">
        <w:rPr>
          <w:rFonts w:ascii="Arial" w:hAnsi="Arial" w:cs="Arial"/>
          <w:lang w:val="nl-BE"/>
        </w:rPr>
        <w:t>ns</w:t>
      </w:r>
      <w:r w:rsidR="00860260">
        <w:rPr>
          <w:rFonts w:ascii="Arial" w:hAnsi="Arial" w:cs="Arial"/>
          <w:lang w:val="nl-BE"/>
        </w:rPr>
        <w:t>;</w:t>
      </w:r>
    </w:p>
    <w:p w:rsidR="00860260" w:rsidRDefault="00860260" w:rsidP="00860260">
      <w:pPr>
        <w:spacing w:after="0"/>
        <w:ind w:left="492"/>
        <w:jc w:val="both"/>
        <w:rPr>
          <w:rFonts w:ascii="Arial" w:hAnsi="Arial" w:cs="Arial"/>
          <w:lang w:val="nl-BE"/>
        </w:rPr>
      </w:pPr>
    </w:p>
    <w:p w:rsidR="00194793" w:rsidRPr="00F64319" w:rsidRDefault="00860260" w:rsidP="00860260">
      <w:pPr>
        <w:spacing w:after="0"/>
        <w:ind w:left="492"/>
        <w:jc w:val="both"/>
        <w:rPr>
          <w:rFonts w:ascii="Arial" w:hAnsi="Arial" w:cs="Arial"/>
          <w:lang w:val="nl-BE"/>
        </w:rPr>
      </w:pPr>
      <w:r>
        <w:rPr>
          <w:rFonts w:ascii="Arial" w:hAnsi="Arial" w:cs="Arial"/>
          <w:lang w:val="nl-BE"/>
        </w:rPr>
        <w:t>O</w:t>
      </w:r>
      <w:r w:rsidR="00B63EEA" w:rsidRPr="00F64319">
        <w:rPr>
          <w:rFonts w:ascii="Arial" w:hAnsi="Arial" w:cs="Arial"/>
          <w:lang w:val="nl-BE"/>
        </w:rPr>
        <w:t>p basis van een tabel met alle prestaties die het voorwerp zijn van de opdracht zou de aanbestedende overheid aan de inschrijvers kunnen vragen het aantal uur op te geven dat nodig is om elke prestatie uit te voeren.</w:t>
      </w:r>
    </w:p>
    <w:p w:rsidR="00194793" w:rsidRPr="00F64319" w:rsidRDefault="00194793" w:rsidP="004105C1">
      <w:pPr>
        <w:spacing w:after="0"/>
        <w:ind w:left="426" w:firstLine="66"/>
        <w:jc w:val="both"/>
        <w:rPr>
          <w:rFonts w:ascii="Arial" w:hAnsi="Arial" w:cs="Arial"/>
          <w:lang w:val="nl-BE"/>
        </w:rPr>
      </w:pPr>
    </w:p>
    <w:p w:rsidR="00576965" w:rsidRPr="00F64319" w:rsidRDefault="00E14D2B" w:rsidP="004105C1">
      <w:pPr>
        <w:spacing w:after="0"/>
        <w:ind w:left="426" w:firstLine="66"/>
        <w:jc w:val="both"/>
        <w:rPr>
          <w:rFonts w:ascii="Arial" w:hAnsi="Arial" w:cs="Arial"/>
          <w:lang w:val="nl-BE"/>
        </w:rPr>
      </w:pPr>
      <w:r w:rsidRPr="00F64319">
        <w:rPr>
          <w:rFonts w:ascii="Arial" w:hAnsi="Arial" w:cs="Arial"/>
          <w:lang w:val="nl-BE"/>
        </w:rPr>
        <w:t>Om dit gunningscriterium te beoordelen zou de aanbestedende overheid een gemiddelde</w:t>
      </w:r>
      <w:r w:rsidR="006D0941" w:rsidRPr="00F64319">
        <w:rPr>
          <w:rFonts w:ascii="Arial" w:hAnsi="Arial" w:cs="Arial"/>
          <w:lang w:val="nl-BE"/>
        </w:rPr>
        <w:t xml:space="preserve"> timing p</w:t>
      </w:r>
      <w:r w:rsidRPr="00F64319">
        <w:rPr>
          <w:rFonts w:ascii="Arial" w:hAnsi="Arial" w:cs="Arial"/>
          <w:lang w:val="nl-BE"/>
        </w:rPr>
        <w:t>e</w:t>
      </w:r>
      <w:r w:rsidR="006D0941" w:rsidRPr="00F64319">
        <w:rPr>
          <w:rFonts w:ascii="Arial" w:hAnsi="Arial" w:cs="Arial"/>
          <w:lang w:val="nl-BE"/>
        </w:rPr>
        <w:t>r prestati</w:t>
      </w:r>
      <w:r w:rsidRPr="00F64319">
        <w:rPr>
          <w:rFonts w:ascii="Arial" w:hAnsi="Arial" w:cs="Arial"/>
          <w:lang w:val="nl-BE"/>
        </w:rPr>
        <w:t>e kunnen vaststellen</w:t>
      </w:r>
      <w:r w:rsidR="006D0941" w:rsidRPr="00F64319">
        <w:rPr>
          <w:rFonts w:ascii="Arial" w:hAnsi="Arial" w:cs="Arial"/>
          <w:lang w:val="nl-BE"/>
        </w:rPr>
        <w:t xml:space="preserve"> e</w:t>
      </w:r>
      <w:r w:rsidRPr="00F64319">
        <w:rPr>
          <w:rFonts w:ascii="Arial" w:hAnsi="Arial" w:cs="Arial"/>
          <w:lang w:val="nl-BE"/>
        </w:rPr>
        <w:t xml:space="preserve">n de offertes van de inschrijvers kunnen beoordelen op basis van deze </w:t>
      </w:r>
      <w:r w:rsidR="006D0941" w:rsidRPr="00F64319">
        <w:rPr>
          <w:rFonts w:ascii="Arial" w:hAnsi="Arial" w:cs="Arial"/>
          <w:lang w:val="nl-BE"/>
        </w:rPr>
        <w:t>timing</w:t>
      </w:r>
      <w:r w:rsidR="00A37ECF" w:rsidRPr="00F64319">
        <w:rPr>
          <w:rFonts w:ascii="Arial" w:hAnsi="Arial" w:cs="Arial"/>
          <w:lang w:val="nl-BE"/>
        </w:rPr>
        <w:t xml:space="preserve"> waarbij ze</w:t>
      </w:r>
      <w:r w:rsidRPr="00F64319">
        <w:rPr>
          <w:rFonts w:ascii="Arial" w:hAnsi="Arial" w:cs="Arial"/>
          <w:lang w:val="nl-BE"/>
        </w:rPr>
        <w:t xml:space="preserve"> desgevallend voorziet in een wegingsformule</w:t>
      </w:r>
      <w:r w:rsidR="006D0941" w:rsidRPr="00F64319">
        <w:rPr>
          <w:rFonts w:ascii="Arial" w:hAnsi="Arial" w:cs="Arial"/>
          <w:lang w:val="nl-BE"/>
        </w:rPr>
        <w:t xml:space="preserve">. </w:t>
      </w:r>
      <w:r w:rsidRPr="00F64319">
        <w:rPr>
          <w:rFonts w:ascii="Arial" w:hAnsi="Arial" w:cs="Arial"/>
          <w:lang w:val="nl-BE"/>
        </w:rPr>
        <w:t xml:space="preserve">De aanbestedende overheid zou de offertes ook kunnen beoordelen op basis van de gemiddelde </w:t>
      </w:r>
      <w:r w:rsidR="006D0941" w:rsidRPr="00F64319">
        <w:rPr>
          <w:rFonts w:ascii="Arial" w:hAnsi="Arial" w:cs="Arial"/>
          <w:lang w:val="nl-BE"/>
        </w:rPr>
        <w:t xml:space="preserve">timing </w:t>
      </w:r>
      <w:r w:rsidRPr="00F64319">
        <w:rPr>
          <w:rFonts w:ascii="Arial" w:hAnsi="Arial" w:cs="Arial"/>
          <w:lang w:val="nl-BE"/>
        </w:rPr>
        <w:t>zoals berekend op basis van de ingediende offertes en dus niet op basis van een timing die</w:t>
      </w:r>
      <w:r w:rsidR="006D0941" w:rsidRPr="00F64319">
        <w:rPr>
          <w:rFonts w:ascii="Arial" w:hAnsi="Arial" w:cs="Arial"/>
          <w:lang w:val="nl-BE"/>
        </w:rPr>
        <w:t xml:space="preserve"> </w:t>
      </w:r>
      <w:r w:rsidRPr="00F64319">
        <w:rPr>
          <w:rFonts w:ascii="Arial" w:hAnsi="Arial" w:cs="Arial"/>
          <w:lang w:val="nl-BE"/>
        </w:rPr>
        <w:t xml:space="preserve">a </w:t>
      </w:r>
      <w:r w:rsidR="006D0941" w:rsidRPr="00F64319">
        <w:rPr>
          <w:rFonts w:ascii="Arial" w:hAnsi="Arial" w:cs="Arial"/>
          <w:lang w:val="nl-BE"/>
        </w:rPr>
        <w:t xml:space="preserve">priori </w:t>
      </w:r>
      <w:r w:rsidRPr="00F64319">
        <w:rPr>
          <w:rFonts w:ascii="Arial" w:hAnsi="Arial" w:cs="Arial"/>
          <w:lang w:val="nl-BE"/>
        </w:rPr>
        <w:t>wordt vastgesteld in het bestek.</w:t>
      </w:r>
    </w:p>
    <w:p w:rsidR="00BF2379" w:rsidRPr="00F64319" w:rsidRDefault="00BF2379" w:rsidP="004105C1">
      <w:pPr>
        <w:spacing w:after="0"/>
        <w:ind w:left="426" w:firstLine="66"/>
        <w:jc w:val="both"/>
        <w:rPr>
          <w:rFonts w:ascii="Arial" w:hAnsi="Arial" w:cs="Arial"/>
          <w:lang w:val="nl-BE"/>
        </w:rPr>
      </w:pPr>
    </w:p>
    <w:p w:rsidR="00576965" w:rsidRPr="00F64319" w:rsidRDefault="00E14D2B" w:rsidP="004105C1">
      <w:pPr>
        <w:numPr>
          <w:ilvl w:val="0"/>
          <w:numId w:val="3"/>
        </w:numPr>
        <w:spacing w:after="0"/>
        <w:ind w:left="426" w:firstLine="66"/>
        <w:jc w:val="both"/>
        <w:rPr>
          <w:rFonts w:ascii="Arial" w:hAnsi="Arial" w:cs="Arial"/>
          <w:lang w:val="nl-BE"/>
        </w:rPr>
      </w:pPr>
      <w:r w:rsidRPr="00F64319">
        <w:rPr>
          <w:rFonts w:ascii="Arial" w:hAnsi="Arial" w:cs="Arial"/>
          <w:lang w:val="nl-BE"/>
        </w:rPr>
        <w:t>De middelen die worden aangewend om de kwaliteit van de diensten te verzekeren;</w:t>
      </w:r>
    </w:p>
    <w:p w:rsidR="00BA2D79" w:rsidRPr="00F64319" w:rsidRDefault="00BA2D79" w:rsidP="004105C1">
      <w:pPr>
        <w:spacing w:after="0"/>
        <w:ind w:left="426" w:firstLine="66"/>
        <w:rPr>
          <w:rFonts w:ascii="Arial" w:hAnsi="Arial" w:cs="Arial"/>
          <w:lang w:val="nl-BE"/>
        </w:rPr>
      </w:pPr>
    </w:p>
    <w:p w:rsidR="00CA683C" w:rsidRPr="00F64319" w:rsidRDefault="00E14D2B" w:rsidP="004105C1">
      <w:pPr>
        <w:spacing w:after="0"/>
        <w:ind w:left="426" w:firstLine="66"/>
        <w:jc w:val="both"/>
        <w:rPr>
          <w:rFonts w:ascii="Arial" w:hAnsi="Arial" w:cs="Arial"/>
          <w:lang w:val="nl-BE"/>
        </w:rPr>
      </w:pPr>
      <w:r w:rsidRPr="00F64319">
        <w:rPr>
          <w:rFonts w:ascii="Arial" w:hAnsi="Arial" w:cs="Arial"/>
          <w:lang w:val="nl-BE"/>
        </w:rPr>
        <w:t>Om dit gunningscriterium te beoordelen zou de aanbestedende overheid een voorstel van systeem van operationeel beheer van de kwaliteit kunnen vragen dat zo volledig mogelijk is in termen van:</w:t>
      </w:r>
    </w:p>
    <w:p w:rsidR="00BA2D79" w:rsidRPr="00F64319" w:rsidRDefault="00BA2D79" w:rsidP="004105C1">
      <w:pPr>
        <w:spacing w:after="0"/>
        <w:ind w:left="426" w:firstLine="66"/>
        <w:rPr>
          <w:rFonts w:ascii="Arial" w:hAnsi="Arial" w:cs="Arial"/>
          <w:lang w:val="nl-BE"/>
        </w:rPr>
      </w:pPr>
    </w:p>
    <w:p w:rsidR="00CA683C" w:rsidRPr="00F64319" w:rsidRDefault="00CA683C" w:rsidP="004105C1">
      <w:pPr>
        <w:pStyle w:val="Paragraphedeliste"/>
        <w:spacing w:after="0"/>
        <w:ind w:left="426" w:firstLine="66"/>
        <w:rPr>
          <w:rFonts w:ascii="Arial" w:hAnsi="Arial" w:cs="Arial"/>
          <w:lang w:val="nl-BE"/>
        </w:rPr>
      </w:pPr>
      <w:r w:rsidRPr="00F64319">
        <w:rPr>
          <w:rFonts w:ascii="Arial" w:hAnsi="Arial" w:cs="Arial"/>
          <w:lang w:val="nl-BE"/>
        </w:rPr>
        <w:lastRenderedPageBreak/>
        <w:t xml:space="preserve">- </w:t>
      </w:r>
      <w:r w:rsidR="00E14D2B" w:rsidRPr="00F64319">
        <w:rPr>
          <w:rFonts w:ascii="Arial" w:hAnsi="Arial" w:cs="Arial"/>
          <w:lang w:val="nl-BE"/>
        </w:rPr>
        <w:t>Inachtneming van de geldende normen in de sector</w:t>
      </w:r>
      <w:r w:rsidRPr="00F64319">
        <w:rPr>
          <w:rFonts w:ascii="Arial" w:hAnsi="Arial" w:cs="Arial"/>
          <w:lang w:val="nl-BE"/>
        </w:rPr>
        <w:t xml:space="preserve"> (norm EN 13549</w:t>
      </w:r>
      <w:r w:rsidR="00BA2D79" w:rsidRPr="00F64319">
        <w:rPr>
          <w:rStyle w:val="Appelnotedebasdep"/>
          <w:rFonts w:ascii="Arial" w:hAnsi="Arial" w:cs="Arial"/>
          <w:lang w:val="nl-BE"/>
        </w:rPr>
        <w:footnoteReference w:id="1"/>
      </w:r>
      <w:r w:rsidR="00E14D2B" w:rsidRPr="00F64319">
        <w:rPr>
          <w:rFonts w:ascii="Arial" w:hAnsi="Arial" w:cs="Arial"/>
          <w:lang w:val="nl-BE"/>
        </w:rPr>
        <w:t xml:space="preserve"> …)</w:t>
      </w:r>
      <w:r w:rsidR="00BA2D79" w:rsidRPr="00F64319">
        <w:rPr>
          <w:rFonts w:ascii="Arial" w:hAnsi="Arial" w:cs="Arial"/>
          <w:lang w:val="nl-BE"/>
        </w:rPr>
        <w:t>;</w:t>
      </w:r>
    </w:p>
    <w:p w:rsidR="00CA683C" w:rsidRPr="00F64319" w:rsidRDefault="00E14D2B" w:rsidP="004105C1">
      <w:pPr>
        <w:pStyle w:val="Paragraphedeliste"/>
        <w:spacing w:after="0"/>
        <w:ind w:left="426" w:firstLine="66"/>
        <w:rPr>
          <w:rFonts w:ascii="Arial" w:hAnsi="Arial" w:cs="Arial"/>
          <w:lang w:val="nl-BE"/>
        </w:rPr>
      </w:pPr>
      <w:r w:rsidRPr="00F64319">
        <w:rPr>
          <w:rFonts w:ascii="Arial" w:hAnsi="Arial" w:cs="Arial"/>
          <w:lang w:val="nl-BE"/>
        </w:rPr>
        <w:t>- Controlemethodologie</w:t>
      </w:r>
      <w:r w:rsidR="00BA2D79" w:rsidRPr="00F64319">
        <w:rPr>
          <w:rFonts w:ascii="Arial" w:hAnsi="Arial" w:cs="Arial"/>
          <w:lang w:val="nl-BE"/>
        </w:rPr>
        <w:t>;</w:t>
      </w:r>
    </w:p>
    <w:p w:rsidR="00CA683C" w:rsidRPr="00F64319" w:rsidRDefault="00CA683C" w:rsidP="004105C1">
      <w:pPr>
        <w:pStyle w:val="Paragraphedeliste"/>
        <w:spacing w:after="0"/>
        <w:ind w:left="426" w:firstLine="66"/>
        <w:rPr>
          <w:rFonts w:ascii="Arial" w:hAnsi="Arial" w:cs="Arial"/>
          <w:lang w:val="nl-BE"/>
        </w:rPr>
      </w:pPr>
      <w:r w:rsidRPr="00F64319">
        <w:rPr>
          <w:rFonts w:ascii="Arial" w:hAnsi="Arial" w:cs="Arial"/>
          <w:lang w:val="nl-BE"/>
        </w:rPr>
        <w:t xml:space="preserve">- </w:t>
      </w:r>
      <w:r w:rsidR="00E14D2B" w:rsidRPr="00F64319">
        <w:rPr>
          <w:rFonts w:ascii="Arial" w:hAnsi="Arial" w:cs="Arial"/>
          <w:lang w:val="nl-BE"/>
        </w:rPr>
        <w:t>Toepassing en voorstellen van verbeteringen</w:t>
      </w:r>
      <w:r w:rsidR="00BA2D79" w:rsidRPr="00F64319">
        <w:rPr>
          <w:rFonts w:ascii="Arial" w:hAnsi="Arial" w:cs="Arial"/>
          <w:lang w:val="nl-BE"/>
        </w:rPr>
        <w:t>.</w:t>
      </w:r>
    </w:p>
    <w:p w:rsidR="00CA683C" w:rsidRPr="00F64319" w:rsidRDefault="00CA683C" w:rsidP="004105C1">
      <w:pPr>
        <w:spacing w:after="0"/>
        <w:ind w:left="426" w:firstLine="66"/>
        <w:rPr>
          <w:rFonts w:ascii="Arial" w:hAnsi="Arial" w:cs="Arial"/>
          <w:lang w:val="nl-BE"/>
        </w:rPr>
      </w:pPr>
    </w:p>
    <w:p w:rsidR="00860260" w:rsidRDefault="00E14D2B" w:rsidP="00860260">
      <w:pPr>
        <w:numPr>
          <w:ilvl w:val="0"/>
          <w:numId w:val="3"/>
        </w:numPr>
        <w:spacing w:after="0"/>
        <w:ind w:left="426" w:firstLine="66"/>
        <w:jc w:val="both"/>
        <w:rPr>
          <w:rFonts w:ascii="Arial" w:hAnsi="Arial" w:cs="Arial"/>
          <w:lang w:val="nl-BE"/>
        </w:rPr>
      </w:pPr>
      <w:r w:rsidRPr="00F64319">
        <w:rPr>
          <w:rFonts w:ascii="Arial" w:hAnsi="Arial" w:cs="Arial"/>
          <w:lang w:val="nl-BE"/>
        </w:rPr>
        <w:t>Het milie</w:t>
      </w:r>
      <w:r w:rsidR="00860260">
        <w:rPr>
          <w:rFonts w:ascii="Arial" w:hAnsi="Arial" w:cs="Arial"/>
          <w:lang w:val="nl-BE"/>
        </w:rPr>
        <w:t>uprogramma / de milieuaspecten;</w:t>
      </w:r>
    </w:p>
    <w:p w:rsidR="00860260" w:rsidRDefault="00860260" w:rsidP="00860260">
      <w:pPr>
        <w:spacing w:after="0"/>
        <w:ind w:left="492"/>
        <w:jc w:val="both"/>
        <w:rPr>
          <w:rFonts w:ascii="Arial" w:hAnsi="Arial" w:cs="Arial"/>
          <w:lang w:val="nl-BE"/>
        </w:rPr>
      </w:pPr>
    </w:p>
    <w:p w:rsidR="00BA2D79" w:rsidRDefault="00860260" w:rsidP="00860260">
      <w:pPr>
        <w:spacing w:after="0"/>
        <w:ind w:left="492"/>
        <w:jc w:val="both"/>
        <w:rPr>
          <w:rFonts w:ascii="Arial" w:hAnsi="Arial" w:cs="Arial"/>
          <w:lang w:val="nl-BE"/>
        </w:rPr>
      </w:pPr>
      <w:r>
        <w:rPr>
          <w:rFonts w:ascii="Arial" w:hAnsi="Arial" w:cs="Arial"/>
          <w:lang w:val="nl-BE"/>
        </w:rPr>
        <w:t>I</w:t>
      </w:r>
      <w:r w:rsidR="00E14D2B" w:rsidRPr="00F64319">
        <w:rPr>
          <w:rFonts w:ascii="Arial" w:hAnsi="Arial" w:cs="Arial"/>
          <w:lang w:val="nl-BE"/>
        </w:rPr>
        <w:t xml:space="preserve">.e. de beoordeling van milieuvriendelijke producten en processen aan de hand van technische steekkaarten </w:t>
      </w:r>
      <w:r w:rsidR="00576965" w:rsidRPr="00F64319">
        <w:rPr>
          <w:rFonts w:ascii="Arial" w:hAnsi="Arial" w:cs="Arial"/>
          <w:lang w:val="nl-BE"/>
        </w:rPr>
        <w:t>(</w:t>
      </w:r>
      <w:r w:rsidR="00E14D2B" w:rsidRPr="00F64319">
        <w:rPr>
          <w:rFonts w:ascii="Arial" w:hAnsi="Arial" w:cs="Arial"/>
          <w:lang w:val="nl-BE"/>
        </w:rPr>
        <w:t>het gunningscriterium betreffende de duurzame aspecten van de voorgestelde oplossing wordt beoordeeld op basis van de lijst van de</w:t>
      </w:r>
      <w:r w:rsidR="00576965" w:rsidRPr="00F64319">
        <w:rPr>
          <w:rFonts w:ascii="Arial" w:hAnsi="Arial" w:cs="Arial"/>
          <w:lang w:val="nl-BE"/>
        </w:rPr>
        <w:t xml:space="preserve"> produ</w:t>
      </w:r>
      <w:r w:rsidR="00E14D2B" w:rsidRPr="00F64319">
        <w:rPr>
          <w:rFonts w:ascii="Arial" w:hAnsi="Arial" w:cs="Arial"/>
          <w:lang w:val="nl-BE"/>
        </w:rPr>
        <w:t>c</w:t>
      </w:r>
      <w:r w:rsidR="00576965" w:rsidRPr="00F64319">
        <w:rPr>
          <w:rFonts w:ascii="Arial" w:hAnsi="Arial" w:cs="Arial"/>
          <w:lang w:val="nl-BE"/>
        </w:rPr>
        <w:t>t</w:t>
      </w:r>
      <w:r w:rsidR="00E14D2B" w:rsidRPr="00F64319">
        <w:rPr>
          <w:rFonts w:ascii="Arial" w:hAnsi="Arial" w:cs="Arial"/>
          <w:lang w:val="nl-BE"/>
        </w:rPr>
        <w:t>en</w:t>
      </w:r>
      <w:r w:rsidR="00A37ECF" w:rsidRPr="00F64319">
        <w:rPr>
          <w:rFonts w:ascii="Arial" w:hAnsi="Arial" w:cs="Arial"/>
          <w:lang w:val="nl-BE"/>
        </w:rPr>
        <w:t>)</w:t>
      </w:r>
      <w:r w:rsidR="00576965" w:rsidRPr="00F64319">
        <w:rPr>
          <w:rFonts w:ascii="Arial" w:hAnsi="Arial" w:cs="Arial"/>
          <w:lang w:val="nl-BE"/>
        </w:rPr>
        <w:t xml:space="preserve">. </w:t>
      </w:r>
      <w:r w:rsidR="00E14D2B" w:rsidRPr="00F64319">
        <w:rPr>
          <w:rFonts w:ascii="Arial" w:hAnsi="Arial" w:cs="Arial"/>
          <w:lang w:val="nl-BE"/>
        </w:rPr>
        <w:t>De inschrijver voegt bij zijn offerte een lijst van alle gebruikte producten om een kwaliteitsvolle schoonmaak volgens de technische bepalingen te garanderen</w:t>
      </w:r>
      <w:r w:rsidR="00576965" w:rsidRPr="00F64319">
        <w:rPr>
          <w:rFonts w:ascii="Arial" w:hAnsi="Arial" w:cs="Arial"/>
          <w:lang w:val="nl-BE"/>
        </w:rPr>
        <w:t xml:space="preserve">. </w:t>
      </w:r>
      <w:r w:rsidR="00E14D2B" w:rsidRPr="00F64319">
        <w:rPr>
          <w:rFonts w:ascii="Arial" w:hAnsi="Arial" w:cs="Arial"/>
          <w:lang w:val="nl-BE"/>
        </w:rPr>
        <w:t>De beoordeling van het</w:t>
      </w:r>
      <w:r w:rsidR="00576965" w:rsidRPr="00F64319">
        <w:rPr>
          <w:rFonts w:ascii="Arial" w:hAnsi="Arial" w:cs="Arial"/>
          <w:lang w:val="nl-BE"/>
        </w:rPr>
        <w:t xml:space="preserve"> </w:t>
      </w:r>
      <w:r w:rsidR="00E14D2B" w:rsidRPr="00F64319">
        <w:rPr>
          <w:rFonts w:ascii="Arial" w:hAnsi="Arial" w:cs="Arial"/>
          <w:lang w:val="nl-BE"/>
        </w:rPr>
        <w:t>e</w:t>
      </w:r>
      <w:r w:rsidR="00576965" w:rsidRPr="00F64319">
        <w:rPr>
          <w:rFonts w:ascii="Arial" w:hAnsi="Arial" w:cs="Arial"/>
          <w:lang w:val="nl-BE"/>
        </w:rPr>
        <w:t>cologi</w:t>
      </w:r>
      <w:r w:rsidR="00E14D2B" w:rsidRPr="00F64319">
        <w:rPr>
          <w:rFonts w:ascii="Arial" w:hAnsi="Arial" w:cs="Arial"/>
          <w:lang w:val="nl-BE"/>
        </w:rPr>
        <w:t>sch aspect van deze lijst met producten is het pe</w:t>
      </w:r>
      <w:r w:rsidR="00576965" w:rsidRPr="00F64319">
        <w:rPr>
          <w:rFonts w:ascii="Arial" w:hAnsi="Arial" w:cs="Arial"/>
          <w:lang w:val="nl-BE"/>
        </w:rPr>
        <w:t>rcentage produ</w:t>
      </w:r>
      <w:r w:rsidR="00E14D2B" w:rsidRPr="00F64319">
        <w:rPr>
          <w:rFonts w:ascii="Arial" w:hAnsi="Arial" w:cs="Arial"/>
          <w:lang w:val="nl-BE"/>
        </w:rPr>
        <w:t>c</w:t>
      </w:r>
      <w:r w:rsidR="00576965" w:rsidRPr="00F64319">
        <w:rPr>
          <w:rFonts w:ascii="Arial" w:hAnsi="Arial" w:cs="Arial"/>
          <w:lang w:val="nl-BE"/>
        </w:rPr>
        <w:t>t</w:t>
      </w:r>
      <w:r w:rsidR="00E14D2B" w:rsidRPr="00F64319">
        <w:rPr>
          <w:rFonts w:ascii="Arial" w:hAnsi="Arial" w:cs="Arial"/>
          <w:lang w:val="nl-BE"/>
        </w:rPr>
        <w:t>en met een ecologisch label ten opzichte van het totale aantal producten</w:t>
      </w:r>
      <w:r w:rsidR="00576965" w:rsidRPr="00F64319">
        <w:rPr>
          <w:rFonts w:ascii="Arial" w:hAnsi="Arial" w:cs="Arial"/>
          <w:lang w:val="nl-BE"/>
        </w:rPr>
        <w:t xml:space="preserve">. </w:t>
      </w:r>
      <w:r>
        <w:rPr>
          <w:rFonts w:ascii="Arial" w:hAnsi="Arial" w:cs="Arial"/>
          <w:lang w:val="nl-BE"/>
        </w:rPr>
        <w:br/>
      </w:r>
      <w:r w:rsidR="00E14D2B" w:rsidRPr="00F64319">
        <w:rPr>
          <w:rFonts w:ascii="Arial" w:hAnsi="Arial" w:cs="Arial"/>
          <w:lang w:val="nl-BE"/>
        </w:rPr>
        <w:t>Ee</w:t>
      </w:r>
      <w:r w:rsidR="00576965" w:rsidRPr="00F64319">
        <w:rPr>
          <w:rFonts w:ascii="Arial" w:hAnsi="Arial" w:cs="Arial"/>
          <w:lang w:val="nl-BE"/>
        </w:rPr>
        <w:t>n</w:t>
      </w:r>
      <w:r w:rsidR="00E14D2B" w:rsidRPr="00F64319">
        <w:rPr>
          <w:rFonts w:ascii="Arial" w:hAnsi="Arial" w:cs="Arial"/>
          <w:lang w:val="nl-BE"/>
        </w:rPr>
        <w:t xml:space="preserve"> </w:t>
      </w:r>
      <w:r w:rsidR="00576965" w:rsidRPr="00F64319">
        <w:rPr>
          <w:rFonts w:ascii="Arial" w:hAnsi="Arial" w:cs="Arial"/>
          <w:lang w:val="nl-BE"/>
        </w:rPr>
        <w:t>produ</w:t>
      </w:r>
      <w:r w:rsidR="00E14D2B" w:rsidRPr="00F64319">
        <w:rPr>
          <w:rFonts w:ascii="Arial" w:hAnsi="Arial" w:cs="Arial"/>
          <w:lang w:val="nl-BE"/>
        </w:rPr>
        <w:t>c</w:t>
      </w:r>
      <w:r w:rsidR="00576965" w:rsidRPr="00F64319">
        <w:rPr>
          <w:rFonts w:ascii="Arial" w:hAnsi="Arial" w:cs="Arial"/>
          <w:lang w:val="nl-BE"/>
        </w:rPr>
        <w:t xml:space="preserve">t </w:t>
      </w:r>
      <w:r w:rsidR="00E14D2B" w:rsidRPr="00F64319">
        <w:rPr>
          <w:rFonts w:ascii="Arial" w:hAnsi="Arial" w:cs="Arial"/>
          <w:lang w:val="nl-BE"/>
        </w:rPr>
        <w:t>met een ecologisch label beantwoordt aan alle eisen van de bestekken van het Europees</w:t>
      </w:r>
      <w:r w:rsidR="00576965" w:rsidRPr="00F64319">
        <w:rPr>
          <w:rFonts w:ascii="Arial" w:hAnsi="Arial" w:cs="Arial"/>
          <w:lang w:val="nl-BE"/>
        </w:rPr>
        <w:t xml:space="preserve"> Ecolabel </w:t>
      </w:r>
      <w:r w:rsidR="00E14D2B" w:rsidRPr="00F64319">
        <w:rPr>
          <w:rFonts w:ascii="Arial" w:hAnsi="Arial" w:cs="Arial"/>
          <w:lang w:val="nl-BE"/>
        </w:rPr>
        <w:t>of het label</w:t>
      </w:r>
      <w:r w:rsidR="00576965" w:rsidRPr="00F64319">
        <w:rPr>
          <w:rFonts w:ascii="Arial" w:hAnsi="Arial" w:cs="Arial"/>
          <w:lang w:val="nl-BE"/>
        </w:rPr>
        <w:t xml:space="preserve"> Nordic Swan (</w:t>
      </w:r>
      <w:r w:rsidR="00E14D2B" w:rsidRPr="00F64319">
        <w:rPr>
          <w:rFonts w:ascii="Arial" w:hAnsi="Arial" w:cs="Arial"/>
          <w:lang w:val="nl-BE"/>
        </w:rPr>
        <w:t>andere bewijsmiddelen worden aanvaard voor zover ze beantwoorden aan de bovenvermelde eisen</w:t>
      </w:r>
      <w:r w:rsidR="00576965" w:rsidRPr="00F64319">
        <w:rPr>
          <w:rFonts w:ascii="Arial" w:hAnsi="Arial" w:cs="Arial"/>
          <w:lang w:val="nl-BE"/>
        </w:rPr>
        <w:t>)</w:t>
      </w:r>
      <w:r w:rsidR="00BA2D79" w:rsidRPr="00F64319">
        <w:rPr>
          <w:rFonts w:ascii="Arial" w:hAnsi="Arial" w:cs="Arial"/>
          <w:lang w:val="nl-BE"/>
        </w:rPr>
        <w:t>.</w:t>
      </w:r>
    </w:p>
    <w:p w:rsidR="00860260" w:rsidRPr="00860260" w:rsidRDefault="00860260" w:rsidP="00860260">
      <w:pPr>
        <w:spacing w:after="0"/>
        <w:ind w:left="492"/>
        <w:jc w:val="both"/>
        <w:rPr>
          <w:rFonts w:ascii="Arial" w:hAnsi="Arial" w:cs="Arial"/>
          <w:lang w:val="nl-BE"/>
        </w:rPr>
      </w:pPr>
    </w:p>
    <w:p w:rsidR="00BA2D79" w:rsidRPr="00F64319" w:rsidRDefault="00E14D2B" w:rsidP="004105C1">
      <w:pPr>
        <w:spacing w:after="0"/>
        <w:ind w:left="426" w:firstLine="66"/>
        <w:jc w:val="both"/>
        <w:rPr>
          <w:rFonts w:ascii="Arial" w:hAnsi="Arial" w:cs="Arial"/>
          <w:lang w:val="nl-BE"/>
        </w:rPr>
      </w:pPr>
      <w:r w:rsidRPr="00F64319">
        <w:rPr>
          <w:rFonts w:ascii="Arial" w:hAnsi="Arial" w:cs="Arial"/>
          <w:lang w:val="nl-BE"/>
        </w:rPr>
        <w:t>Het is belangrijk te vermelden dat indien de aanbestedende overheid het milieucriterium opvat als een gunningscriterium, zij de milieuoverwegingen niet meer nader zal kunnen bepalen in de technische bepalingen</w:t>
      </w:r>
      <w:r w:rsidR="00194793" w:rsidRPr="00F64319">
        <w:rPr>
          <w:rFonts w:ascii="Arial" w:hAnsi="Arial" w:cs="Arial"/>
          <w:lang w:val="nl-BE"/>
        </w:rPr>
        <w:t>.</w:t>
      </w:r>
    </w:p>
    <w:p w:rsidR="00615896" w:rsidRPr="00F64319" w:rsidRDefault="00615896" w:rsidP="00022088">
      <w:pPr>
        <w:spacing w:after="0"/>
        <w:jc w:val="both"/>
        <w:rPr>
          <w:rFonts w:ascii="Arial" w:hAnsi="Arial" w:cs="Arial"/>
          <w:lang w:val="nl-BE"/>
        </w:rPr>
      </w:pPr>
    </w:p>
    <w:p w:rsidR="00C90168" w:rsidRPr="00F64319" w:rsidRDefault="004E00F4" w:rsidP="00022088">
      <w:pPr>
        <w:spacing w:after="0"/>
        <w:jc w:val="both"/>
        <w:rPr>
          <w:rFonts w:ascii="Arial" w:hAnsi="Arial" w:cs="Arial"/>
          <w:lang w:val="nl-BE"/>
        </w:rPr>
      </w:pPr>
      <w:r w:rsidRPr="00F64319">
        <w:rPr>
          <w:rFonts w:ascii="Arial" w:hAnsi="Arial" w:cs="Arial"/>
          <w:lang w:val="nl-BE"/>
        </w:rPr>
        <w:t>*(3</w:t>
      </w:r>
      <w:r w:rsidR="00BF2379" w:rsidRPr="00F64319">
        <w:rPr>
          <w:rFonts w:ascii="Arial" w:hAnsi="Arial" w:cs="Arial"/>
          <w:lang w:val="nl-BE"/>
        </w:rPr>
        <w:t>3</w:t>
      </w:r>
      <w:r w:rsidR="00FD41EF" w:rsidRPr="00F64319">
        <w:rPr>
          <w:rFonts w:ascii="Arial" w:hAnsi="Arial" w:cs="Arial"/>
          <w:lang w:val="nl-BE"/>
        </w:rPr>
        <w:t xml:space="preserve">) </w:t>
      </w:r>
      <w:r w:rsidR="007B5EE3" w:rsidRPr="00F64319">
        <w:rPr>
          <w:rFonts w:ascii="Arial" w:hAnsi="Arial" w:cs="Arial"/>
          <w:lang w:val="nl-BE"/>
        </w:rPr>
        <w:t>Er bestaat geen verplichting om in een borgtocht te voorzien indien de uitvoeringstermijn</w:t>
      </w:r>
      <w:r w:rsidR="00E36A88" w:rsidRPr="00F64319">
        <w:rPr>
          <w:rFonts w:ascii="Arial" w:hAnsi="Arial" w:cs="Arial"/>
          <w:lang w:val="nl-BE"/>
        </w:rPr>
        <w:t xml:space="preserve"> niet langer duurt dan</w:t>
      </w:r>
      <w:r w:rsidR="00FD41EF" w:rsidRPr="00F64319">
        <w:rPr>
          <w:rFonts w:ascii="Arial" w:hAnsi="Arial" w:cs="Arial"/>
          <w:lang w:val="nl-BE"/>
        </w:rPr>
        <w:t xml:space="preserve"> 45 </w:t>
      </w:r>
      <w:r w:rsidR="00E36A88" w:rsidRPr="00F64319">
        <w:rPr>
          <w:rFonts w:ascii="Arial" w:hAnsi="Arial" w:cs="Arial"/>
          <w:lang w:val="nl-BE"/>
        </w:rPr>
        <w:t>dagen of indien het bedrag van de opdracht lager is dan 50</w:t>
      </w:r>
      <w:r w:rsidR="00FD41EF" w:rsidRPr="00F64319">
        <w:rPr>
          <w:rFonts w:ascii="Arial" w:hAnsi="Arial" w:cs="Arial"/>
          <w:lang w:val="nl-BE"/>
        </w:rPr>
        <w:t>.000 € (cf. arti</w:t>
      </w:r>
      <w:r w:rsidR="00E36A88" w:rsidRPr="00F64319">
        <w:rPr>
          <w:rFonts w:ascii="Arial" w:hAnsi="Arial" w:cs="Arial"/>
          <w:lang w:val="nl-BE"/>
        </w:rPr>
        <w:t>kel</w:t>
      </w:r>
      <w:r w:rsidR="00FD41EF" w:rsidRPr="00F64319">
        <w:rPr>
          <w:rFonts w:ascii="Arial" w:hAnsi="Arial" w:cs="Arial"/>
          <w:lang w:val="nl-BE"/>
        </w:rPr>
        <w:t xml:space="preserve"> 25, § 1, </w:t>
      </w:r>
      <w:r w:rsidR="00E36A88" w:rsidRPr="00F64319">
        <w:rPr>
          <w:rFonts w:ascii="Arial" w:hAnsi="Arial" w:cs="Arial"/>
          <w:lang w:val="nl-BE"/>
        </w:rPr>
        <w:t>van het koninklijk besluit van</w:t>
      </w:r>
      <w:r w:rsidR="00FD41EF" w:rsidRPr="00F64319">
        <w:rPr>
          <w:rFonts w:ascii="Arial" w:hAnsi="Arial" w:cs="Arial"/>
          <w:lang w:val="nl-BE"/>
        </w:rPr>
        <w:t xml:space="preserve"> 14 jan</w:t>
      </w:r>
      <w:r w:rsidR="00E36A88" w:rsidRPr="00F64319">
        <w:rPr>
          <w:rFonts w:ascii="Arial" w:hAnsi="Arial" w:cs="Arial"/>
          <w:lang w:val="nl-BE"/>
        </w:rPr>
        <w:t>uari</w:t>
      </w:r>
      <w:r w:rsidR="00FD41EF" w:rsidRPr="00F64319">
        <w:rPr>
          <w:rFonts w:ascii="Arial" w:hAnsi="Arial" w:cs="Arial"/>
          <w:lang w:val="nl-BE"/>
        </w:rPr>
        <w:t xml:space="preserve"> 2013).</w:t>
      </w:r>
    </w:p>
    <w:p w:rsidR="00C90168" w:rsidRPr="00F64319" w:rsidRDefault="00C90168" w:rsidP="00022088">
      <w:pPr>
        <w:spacing w:after="0"/>
        <w:rPr>
          <w:rFonts w:ascii="Arial" w:hAnsi="Arial" w:cs="Arial"/>
          <w:lang w:val="nl-BE"/>
        </w:rPr>
      </w:pPr>
    </w:p>
    <w:p w:rsidR="00C90168" w:rsidRPr="00F64319" w:rsidRDefault="004E00F4" w:rsidP="00022088">
      <w:pPr>
        <w:spacing w:after="0"/>
        <w:jc w:val="both"/>
        <w:rPr>
          <w:rFonts w:ascii="Arial" w:hAnsi="Arial" w:cs="Arial"/>
          <w:lang w:val="nl-BE"/>
        </w:rPr>
      </w:pPr>
      <w:r w:rsidRPr="00F64319">
        <w:rPr>
          <w:rFonts w:ascii="Arial" w:hAnsi="Arial" w:cs="Arial"/>
          <w:lang w:val="nl-BE"/>
        </w:rPr>
        <w:t>*(3</w:t>
      </w:r>
      <w:r w:rsidR="00BF2379" w:rsidRPr="00F64319">
        <w:rPr>
          <w:rFonts w:ascii="Arial" w:hAnsi="Arial" w:cs="Arial"/>
          <w:lang w:val="nl-BE"/>
        </w:rPr>
        <w:t>4</w:t>
      </w:r>
      <w:r w:rsidR="00C90168" w:rsidRPr="00F64319">
        <w:rPr>
          <w:rFonts w:ascii="Arial" w:hAnsi="Arial" w:cs="Arial"/>
          <w:lang w:val="nl-BE"/>
        </w:rPr>
        <w:t>)</w:t>
      </w:r>
      <w:r w:rsidR="00E36A88" w:rsidRPr="00F64319">
        <w:rPr>
          <w:rFonts w:ascii="Arial" w:hAnsi="Arial" w:cs="Arial"/>
          <w:lang w:val="nl-BE"/>
        </w:rPr>
        <w:t xml:space="preserve"> Voor opdrachten voor leveringen en diensten ZONDER opgave van een totale prijs en behoudens andersluidende bepaling in de</w:t>
      </w:r>
      <w:r w:rsidR="00C90168" w:rsidRPr="00F64319">
        <w:rPr>
          <w:rFonts w:ascii="Arial" w:hAnsi="Arial" w:cs="Arial"/>
          <w:lang w:val="nl-BE"/>
        </w:rPr>
        <w:t xml:space="preserve"> document</w:t>
      </w:r>
      <w:r w:rsidR="00E36A88" w:rsidRPr="00F64319">
        <w:rPr>
          <w:rFonts w:ascii="Arial" w:hAnsi="Arial" w:cs="Arial"/>
          <w:lang w:val="nl-BE"/>
        </w:rPr>
        <w:t>en van de opdracht</w:t>
      </w:r>
      <w:r w:rsidR="00C90168" w:rsidRPr="00F64319">
        <w:rPr>
          <w:rFonts w:ascii="Arial" w:hAnsi="Arial" w:cs="Arial"/>
          <w:lang w:val="nl-BE"/>
        </w:rPr>
        <w:t xml:space="preserve">, </w:t>
      </w:r>
      <w:r w:rsidR="00E36A88" w:rsidRPr="00F64319">
        <w:rPr>
          <w:rFonts w:ascii="Arial" w:hAnsi="Arial" w:cs="Arial"/>
          <w:lang w:val="nl-BE"/>
        </w:rPr>
        <w:t>wordt de borgtocht berekend op het geraamd maandelijks bedrag van de opdracht, vermenigvuldigd met zes</w:t>
      </w:r>
      <w:r w:rsidR="00C90168" w:rsidRPr="00F64319">
        <w:rPr>
          <w:rFonts w:ascii="Arial" w:hAnsi="Arial" w:cs="Arial"/>
          <w:lang w:val="nl-BE"/>
        </w:rPr>
        <w:t>.</w:t>
      </w:r>
    </w:p>
    <w:p w:rsidR="00DA103C" w:rsidRPr="00F64319" w:rsidRDefault="00DA103C" w:rsidP="00022088">
      <w:pPr>
        <w:spacing w:after="0"/>
        <w:jc w:val="both"/>
        <w:rPr>
          <w:rFonts w:ascii="Arial" w:hAnsi="Arial" w:cs="Arial"/>
          <w:lang w:val="nl-BE"/>
        </w:rPr>
      </w:pPr>
    </w:p>
    <w:p w:rsidR="00D5535C" w:rsidRPr="00F64319" w:rsidRDefault="004E00F4" w:rsidP="00022088">
      <w:pPr>
        <w:spacing w:after="0"/>
        <w:ind w:right="113"/>
        <w:jc w:val="both"/>
        <w:rPr>
          <w:rFonts w:ascii="Arial" w:hAnsi="Arial" w:cs="Arial"/>
          <w:iCs/>
          <w:lang w:val="nl-BE"/>
        </w:rPr>
      </w:pPr>
      <w:r w:rsidRPr="00F64319">
        <w:rPr>
          <w:rFonts w:ascii="Arial" w:hAnsi="Arial" w:cs="Arial"/>
          <w:lang w:val="nl-BE"/>
        </w:rPr>
        <w:t>*(3</w:t>
      </w:r>
      <w:r w:rsidR="00BF2379" w:rsidRPr="00F64319">
        <w:rPr>
          <w:rFonts w:ascii="Arial" w:hAnsi="Arial" w:cs="Arial"/>
          <w:lang w:val="nl-BE"/>
        </w:rPr>
        <w:t>5</w:t>
      </w:r>
      <w:r w:rsidR="00AE6EDD" w:rsidRPr="00F64319">
        <w:rPr>
          <w:rFonts w:ascii="Arial" w:hAnsi="Arial" w:cs="Arial"/>
          <w:lang w:val="nl-BE"/>
        </w:rPr>
        <w:t xml:space="preserve">) </w:t>
      </w:r>
      <w:r w:rsidR="00E36A88" w:rsidRPr="00F64319">
        <w:rPr>
          <w:rFonts w:ascii="Arial" w:hAnsi="Arial" w:cs="Arial"/>
          <w:iCs/>
          <w:lang w:val="nl-BE"/>
        </w:rPr>
        <w:t>De opdracht van de opdrachtnemer zoals beschreven in dit bestek wordt uitgevoerd op basis van een of meer bestelbonnen die de aanbestedende overheid opmaakt als gevolg van de gunning van deze opdracht en die per e-mail of gewone post wordt (worden) verzonden naar de opdrachtnemer</w:t>
      </w:r>
      <w:r w:rsidR="00D5535C" w:rsidRPr="00F64319">
        <w:rPr>
          <w:rFonts w:ascii="Arial" w:hAnsi="Arial" w:cs="Arial"/>
          <w:iCs/>
          <w:lang w:val="nl-BE"/>
        </w:rPr>
        <w:t>.</w:t>
      </w:r>
    </w:p>
    <w:p w:rsidR="00D5535C" w:rsidRPr="00F64319" w:rsidRDefault="00E36A88" w:rsidP="00022088">
      <w:pPr>
        <w:spacing w:after="0"/>
        <w:ind w:right="113"/>
        <w:jc w:val="both"/>
        <w:rPr>
          <w:rFonts w:ascii="Arial" w:hAnsi="Arial" w:cs="Arial"/>
          <w:iCs/>
          <w:lang w:val="nl-BE"/>
        </w:rPr>
      </w:pPr>
      <w:r w:rsidRPr="00F64319">
        <w:rPr>
          <w:rFonts w:ascii="Arial" w:hAnsi="Arial" w:cs="Arial"/>
          <w:iCs/>
          <w:lang w:val="nl-BE"/>
        </w:rPr>
        <w:t>In geval van overheidsopdracht waarvan de prijs wordt vastgesteld zoals met een prijslijst, is de opdrachtnemer gehouden de bestelde diensten te leveren op de plaats en binnen de termijnen zoals vermeld</w:t>
      </w:r>
      <w:r w:rsidR="00D5535C" w:rsidRPr="00F64319">
        <w:rPr>
          <w:rFonts w:ascii="Arial" w:hAnsi="Arial" w:cs="Arial"/>
          <w:iCs/>
          <w:lang w:val="nl-BE"/>
        </w:rPr>
        <w:t xml:space="preserve"> </w:t>
      </w:r>
      <w:r w:rsidRPr="00F64319">
        <w:rPr>
          <w:rFonts w:ascii="Arial" w:hAnsi="Arial" w:cs="Arial"/>
          <w:iCs/>
          <w:lang w:val="nl-BE"/>
        </w:rPr>
        <w:t>op de ondertekende en gedateerde bestelbon(nen) die hij ontvangt.</w:t>
      </w:r>
    </w:p>
    <w:p w:rsidR="00D5535C" w:rsidRPr="00F64319" w:rsidRDefault="00D5535C" w:rsidP="00022088">
      <w:pPr>
        <w:spacing w:after="0"/>
        <w:jc w:val="both"/>
        <w:rPr>
          <w:rFonts w:ascii="Arial" w:hAnsi="Arial" w:cs="Arial"/>
          <w:lang w:val="nl-BE"/>
        </w:rPr>
      </w:pPr>
    </w:p>
    <w:p w:rsidR="00AE6EDD" w:rsidRPr="00F64319" w:rsidRDefault="00E36A88" w:rsidP="00022088">
      <w:pPr>
        <w:spacing w:after="0"/>
        <w:jc w:val="both"/>
        <w:rPr>
          <w:rFonts w:ascii="Arial" w:hAnsi="Arial" w:cs="Arial"/>
          <w:lang w:val="nl-BE"/>
        </w:rPr>
      </w:pPr>
      <w:r w:rsidRPr="00F64319">
        <w:rPr>
          <w:rFonts w:ascii="Arial" w:hAnsi="Arial" w:cs="Arial"/>
          <w:lang w:val="nl-BE"/>
        </w:rPr>
        <w:t>Niets gebiedt de aanbestedende overheid om de nauwkeurige planning van de prestaties op te nemen in het bestek. D</w:t>
      </w:r>
      <w:r w:rsidR="002A4D6E" w:rsidRPr="00F64319">
        <w:rPr>
          <w:rFonts w:ascii="Arial" w:hAnsi="Arial" w:cs="Arial"/>
          <w:lang w:val="nl-BE"/>
        </w:rPr>
        <w:t>i</w:t>
      </w:r>
      <w:r w:rsidRPr="00F64319">
        <w:rPr>
          <w:rFonts w:ascii="Arial" w:hAnsi="Arial" w:cs="Arial"/>
          <w:lang w:val="nl-BE"/>
        </w:rPr>
        <w:t>e aanbestedende overheid zou er genoegen mee kunnen nemen een algemene uitvoerings</w:t>
      </w:r>
      <w:r w:rsidR="00832D65" w:rsidRPr="00F64319">
        <w:rPr>
          <w:rFonts w:ascii="Arial" w:hAnsi="Arial" w:cs="Arial"/>
          <w:lang w:val="nl-BE"/>
        </w:rPr>
        <w:t>termijn vast te stel</w:t>
      </w:r>
      <w:r w:rsidRPr="00F64319">
        <w:rPr>
          <w:rFonts w:ascii="Arial" w:hAnsi="Arial" w:cs="Arial"/>
          <w:lang w:val="nl-BE"/>
        </w:rPr>
        <w:t>l</w:t>
      </w:r>
      <w:r w:rsidR="00832D65" w:rsidRPr="00F64319">
        <w:rPr>
          <w:rFonts w:ascii="Arial" w:hAnsi="Arial" w:cs="Arial"/>
          <w:lang w:val="nl-BE"/>
        </w:rPr>
        <w:t>e</w:t>
      </w:r>
      <w:r w:rsidRPr="00F64319">
        <w:rPr>
          <w:rFonts w:ascii="Arial" w:hAnsi="Arial" w:cs="Arial"/>
          <w:lang w:val="nl-BE"/>
        </w:rPr>
        <w:t>n of te bepalen dat de prestaties volledig moeten worden uitgevoerd tegen uiterlijk een bepaalde datum.</w:t>
      </w:r>
    </w:p>
    <w:p w:rsidR="00D5535C" w:rsidRPr="00F64319" w:rsidRDefault="00D5535C" w:rsidP="00022088">
      <w:pPr>
        <w:spacing w:after="0"/>
        <w:jc w:val="both"/>
        <w:rPr>
          <w:rFonts w:ascii="Arial" w:hAnsi="Arial" w:cs="Arial"/>
          <w:lang w:val="nl-BE"/>
        </w:rPr>
      </w:pPr>
    </w:p>
    <w:p w:rsidR="00AE6EDD" w:rsidRPr="00F64319" w:rsidRDefault="00072251" w:rsidP="00022088">
      <w:pPr>
        <w:spacing w:after="0"/>
        <w:jc w:val="both"/>
        <w:rPr>
          <w:rFonts w:ascii="Arial" w:hAnsi="Arial" w:cs="Arial"/>
          <w:lang w:val="nl-BE"/>
        </w:rPr>
      </w:pPr>
      <w:r w:rsidRPr="00F64319">
        <w:rPr>
          <w:rFonts w:ascii="Arial" w:hAnsi="Arial" w:cs="Arial"/>
          <w:lang w:val="nl-BE"/>
        </w:rPr>
        <w:t xml:space="preserve">De </w:t>
      </w:r>
      <w:r w:rsidR="00AE6EDD" w:rsidRPr="00F64319">
        <w:rPr>
          <w:rFonts w:ascii="Arial" w:hAnsi="Arial" w:cs="Arial"/>
          <w:lang w:val="nl-BE"/>
        </w:rPr>
        <w:t xml:space="preserve">planning </w:t>
      </w:r>
      <w:r w:rsidRPr="00F64319">
        <w:rPr>
          <w:rFonts w:ascii="Arial" w:hAnsi="Arial" w:cs="Arial"/>
          <w:lang w:val="nl-BE"/>
        </w:rPr>
        <w:t xml:space="preserve">kan dus worden overeengekomen eens de opdracht is gesloten en de aanbestedende overheid zou in de uitvoeringsbepalingen kunnen bepalen dat </w:t>
      </w:r>
      <w:r w:rsidR="00832D65" w:rsidRPr="00F64319">
        <w:rPr>
          <w:rFonts w:ascii="Arial" w:hAnsi="Arial" w:cs="Arial"/>
          <w:lang w:val="nl-BE"/>
        </w:rPr>
        <w:t xml:space="preserve">de </w:t>
      </w:r>
      <w:r w:rsidRPr="00F64319">
        <w:rPr>
          <w:rFonts w:ascii="Arial" w:hAnsi="Arial" w:cs="Arial"/>
          <w:lang w:val="nl-BE"/>
        </w:rPr>
        <w:t>opdrachtnemer, zodra de opdracht is gesloten, een planning dient over te leggen aan de aanbestedende overheid die deze laatste uitdrukkelijk moet goedkeuren.</w:t>
      </w:r>
    </w:p>
    <w:p w:rsidR="00BF2379" w:rsidRPr="00F64319" w:rsidRDefault="00BF2379" w:rsidP="00022088">
      <w:pPr>
        <w:spacing w:after="0"/>
        <w:jc w:val="both"/>
        <w:rPr>
          <w:rFonts w:ascii="Arial" w:hAnsi="Arial" w:cs="Arial"/>
          <w:lang w:val="nl-BE"/>
        </w:rPr>
      </w:pPr>
    </w:p>
    <w:p w:rsidR="00AE6EDD" w:rsidRPr="00F64319" w:rsidRDefault="00072251" w:rsidP="00022088">
      <w:pPr>
        <w:spacing w:after="0"/>
        <w:jc w:val="both"/>
        <w:rPr>
          <w:rFonts w:ascii="Arial" w:hAnsi="Arial" w:cs="Arial"/>
          <w:lang w:val="nl-BE"/>
        </w:rPr>
      </w:pPr>
      <w:r w:rsidRPr="00F64319">
        <w:rPr>
          <w:rFonts w:ascii="Arial" w:hAnsi="Arial" w:cs="Arial"/>
          <w:lang w:val="nl-BE"/>
        </w:rPr>
        <w:lastRenderedPageBreak/>
        <w:t>Omgekeerd zou de aanbestedende overheid kunnen menen dat ee</w:t>
      </w:r>
      <w:r w:rsidR="00AE6EDD" w:rsidRPr="00F64319">
        <w:rPr>
          <w:rFonts w:ascii="Arial" w:hAnsi="Arial" w:cs="Arial"/>
          <w:lang w:val="nl-BE"/>
        </w:rPr>
        <w:t>n planning</w:t>
      </w:r>
      <w:r w:rsidRPr="00F64319">
        <w:rPr>
          <w:rFonts w:ascii="Arial" w:hAnsi="Arial" w:cs="Arial"/>
          <w:lang w:val="nl-BE"/>
        </w:rPr>
        <w:t xml:space="preserve"> van</w:t>
      </w:r>
      <w:r w:rsidR="00AE6EDD" w:rsidRPr="00F64319">
        <w:rPr>
          <w:rFonts w:ascii="Arial" w:hAnsi="Arial" w:cs="Arial"/>
          <w:lang w:val="nl-BE"/>
        </w:rPr>
        <w:t xml:space="preserve"> de prestati</w:t>
      </w:r>
      <w:r w:rsidRPr="00F64319">
        <w:rPr>
          <w:rFonts w:ascii="Arial" w:hAnsi="Arial" w:cs="Arial"/>
          <w:lang w:val="nl-BE"/>
        </w:rPr>
        <w:t>e</w:t>
      </w:r>
      <w:r w:rsidR="00AE6EDD" w:rsidRPr="00F64319">
        <w:rPr>
          <w:rFonts w:ascii="Arial" w:hAnsi="Arial" w:cs="Arial"/>
          <w:lang w:val="nl-BE"/>
        </w:rPr>
        <w:t xml:space="preserve">s </w:t>
      </w:r>
      <w:r w:rsidRPr="00F64319">
        <w:rPr>
          <w:rFonts w:ascii="Arial" w:hAnsi="Arial" w:cs="Arial"/>
          <w:lang w:val="nl-BE"/>
        </w:rPr>
        <w:t>moet worden opgelegd in de gunningsfase van de opdracht</w:t>
      </w:r>
      <w:r w:rsidR="00AE6EDD" w:rsidRPr="00F64319">
        <w:rPr>
          <w:rFonts w:ascii="Arial" w:hAnsi="Arial" w:cs="Arial"/>
          <w:lang w:val="nl-BE"/>
        </w:rPr>
        <w:t xml:space="preserve">, </w:t>
      </w:r>
      <w:r w:rsidRPr="00F64319">
        <w:rPr>
          <w:rFonts w:ascii="Arial" w:hAnsi="Arial" w:cs="Arial"/>
          <w:lang w:val="nl-BE"/>
        </w:rPr>
        <w:t>als technische eis van de opdracht of uitvoeringsvoorwaarde van de genoemde opdracht</w:t>
      </w:r>
      <w:r w:rsidR="00AE6EDD" w:rsidRPr="00F64319">
        <w:rPr>
          <w:rFonts w:ascii="Arial" w:hAnsi="Arial" w:cs="Arial"/>
          <w:lang w:val="nl-BE"/>
        </w:rPr>
        <w:t>.</w:t>
      </w:r>
    </w:p>
    <w:p w:rsidR="00AE6EDD" w:rsidRPr="00F64319" w:rsidRDefault="00AE6EDD" w:rsidP="00022088">
      <w:pPr>
        <w:spacing w:after="0"/>
        <w:jc w:val="both"/>
        <w:rPr>
          <w:rFonts w:ascii="Arial" w:hAnsi="Arial" w:cs="Arial"/>
          <w:lang w:val="nl-BE"/>
        </w:rPr>
      </w:pPr>
    </w:p>
    <w:p w:rsidR="00F13A83" w:rsidRPr="00F64319" w:rsidRDefault="004E00F4" w:rsidP="00022088">
      <w:pPr>
        <w:spacing w:after="0"/>
        <w:jc w:val="both"/>
        <w:rPr>
          <w:rFonts w:ascii="Arial" w:hAnsi="Arial" w:cs="Arial"/>
          <w:lang w:val="nl-BE"/>
        </w:rPr>
      </w:pPr>
      <w:r w:rsidRPr="00F64319">
        <w:rPr>
          <w:rFonts w:ascii="Arial" w:hAnsi="Arial" w:cs="Arial"/>
          <w:lang w:val="nl-BE"/>
        </w:rPr>
        <w:t>*(3</w:t>
      </w:r>
      <w:r w:rsidR="00BF2379" w:rsidRPr="00F64319">
        <w:rPr>
          <w:rFonts w:ascii="Arial" w:hAnsi="Arial" w:cs="Arial"/>
          <w:lang w:val="nl-BE"/>
        </w:rPr>
        <w:t>6</w:t>
      </w:r>
      <w:r w:rsidR="00DA103C" w:rsidRPr="00F64319">
        <w:rPr>
          <w:rFonts w:ascii="Arial" w:hAnsi="Arial" w:cs="Arial"/>
          <w:lang w:val="nl-BE"/>
        </w:rPr>
        <w:t xml:space="preserve">) </w:t>
      </w:r>
      <w:r w:rsidR="00BC63CA" w:rsidRPr="00F64319">
        <w:rPr>
          <w:rFonts w:ascii="Arial" w:hAnsi="Arial" w:cs="Arial"/>
          <w:lang w:val="nl-BE"/>
        </w:rPr>
        <w:t>In verband met onderaanneming bestaan er twee onderscheiden</w:t>
      </w:r>
      <w:r w:rsidR="00F13A83" w:rsidRPr="00F64319">
        <w:rPr>
          <w:rFonts w:ascii="Arial" w:hAnsi="Arial" w:cs="Arial"/>
          <w:lang w:val="nl-BE"/>
        </w:rPr>
        <w:t xml:space="preserve"> visi</w:t>
      </w:r>
      <w:r w:rsidR="00BC63CA" w:rsidRPr="00F64319">
        <w:rPr>
          <w:rFonts w:ascii="Arial" w:hAnsi="Arial" w:cs="Arial"/>
          <w:lang w:val="nl-BE"/>
        </w:rPr>
        <w:t>e</w:t>
      </w:r>
      <w:r w:rsidR="00F13A83" w:rsidRPr="00F64319">
        <w:rPr>
          <w:rFonts w:ascii="Arial" w:hAnsi="Arial" w:cs="Arial"/>
          <w:lang w:val="nl-BE"/>
        </w:rPr>
        <w:t xml:space="preserve">s. </w:t>
      </w:r>
      <w:r w:rsidR="00BC63CA" w:rsidRPr="00F64319">
        <w:rPr>
          <w:rFonts w:ascii="Arial" w:hAnsi="Arial" w:cs="Arial"/>
          <w:lang w:val="nl-BE"/>
        </w:rPr>
        <w:t>Voor sommigen kan ze worden beperkt of zelfs uitgesloten</w:t>
      </w:r>
      <w:r w:rsidR="00F13A83" w:rsidRPr="00F64319">
        <w:rPr>
          <w:rFonts w:ascii="Arial" w:hAnsi="Arial" w:cs="Arial"/>
          <w:lang w:val="nl-BE"/>
        </w:rPr>
        <w:t xml:space="preserve">. </w:t>
      </w:r>
      <w:r w:rsidR="00BC63CA" w:rsidRPr="00F64319">
        <w:rPr>
          <w:rFonts w:ascii="Arial" w:hAnsi="Arial" w:cs="Arial"/>
          <w:lang w:val="nl-BE"/>
        </w:rPr>
        <w:t>Voor anderen kan ze worden beperkt, maar niet uitgesloten wegens het gebrek aan wettelijke basis</w:t>
      </w:r>
      <w:r w:rsidR="00F13A83" w:rsidRPr="00F64319">
        <w:rPr>
          <w:rFonts w:ascii="Arial" w:hAnsi="Arial" w:cs="Arial"/>
          <w:lang w:val="nl-BE"/>
        </w:rPr>
        <w:t xml:space="preserve">. </w:t>
      </w:r>
      <w:r w:rsidR="009F0C12" w:rsidRPr="00F64319">
        <w:rPr>
          <w:rFonts w:ascii="Arial" w:hAnsi="Arial" w:cs="Arial"/>
          <w:lang w:val="nl-BE"/>
        </w:rPr>
        <w:t>De benadering die in dit bestek wordt gevolgd, sluit aan bij de tweede visie</w:t>
      </w:r>
      <w:r w:rsidR="00F13A83" w:rsidRPr="00F64319">
        <w:rPr>
          <w:rFonts w:ascii="Arial" w:hAnsi="Arial" w:cs="Arial"/>
          <w:lang w:val="nl-BE"/>
        </w:rPr>
        <w:t>.</w:t>
      </w:r>
    </w:p>
    <w:p w:rsidR="00194793" w:rsidRPr="00F64319" w:rsidRDefault="00194793" w:rsidP="00022088">
      <w:pPr>
        <w:spacing w:after="0"/>
        <w:jc w:val="both"/>
        <w:rPr>
          <w:rFonts w:ascii="Arial" w:hAnsi="Arial" w:cs="Arial"/>
          <w:lang w:val="nl-BE"/>
        </w:rPr>
      </w:pPr>
    </w:p>
    <w:p w:rsidR="009E0EB0" w:rsidRPr="00F64319" w:rsidRDefault="009F0C12" w:rsidP="009E0EB0">
      <w:pPr>
        <w:spacing w:after="0"/>
        <w:jc w:val="both"/>
        <w:rPr>
          <w:rFonts w:ascii="Arial" w:hAnsi="Arial" w:cs="Arial"/>
          <w:lang w:val="nl-BE"/>
        </w:rPr>
      </w:pPr>
      <w:r w:rsidRPr="00F64319">
        <w:rPr>
          <w:rFonts w:ascii="Arial" w:hAnsi="Arial" w:cs="Arial"/>
          <w:lang w:val="nl-BE"/>
        </w:rPr>
        <w:t>In het Belgisch recht is de mogelijkheid voor de hoofdaannemer om zijn contractuele prestaties uit te besteden de regel</w:t>
      </w:r>
      <w:r w:rsidR="00DA103C" w:rsidRPr="00F64319">
        <w:rPr>
          <w:rFonts w:ascii="Arial" w:hAnsi="Arial" w:cs="Arial"/>
          <w:lang w:val="nl-BE"/>
        </w:rPr>
        <w:t xml:space="preserve"> (Cass., 13 jan</w:t>
      </w:r>
      <w:r w:rsidRPr="00F64319">
        <w:rPr>
          <w:rFonts w:ascii="Arial" w:hAnsi="Arial" w:cs="Arial"/>
          <w:lang w:val="nl-BE"/>
        </w:rPr>
        <w:t>uari</w:t>
      </w:r>
      <w:r w:rsidR="00DA103C" w:rsidRPr="00F64319">
        <w:rPr>
          <w:rFonts w:ascii="Arial" w:hAnsi="Arial" w:cs="Arial"/>
          <w:lang w:val="nl-BE"/>
        </w:rPr>
        <w:t xml:space="preserve"> 2012, </w:t>
      </w:r>
      <w:r w:rsidRPr="00F64319">
        <w:rPr>
          <w:rFonts w:ascii="Arial" w:hAnsi="Arial" w:cs="Arial"/>
          <w:lang w:val="nl-BE"/>
        </w:rPr>
        <w:t xml:space="preserve">A.R. nr. </w:t>
      </w:r>
      <w:r w:rsidR="00DA103C" w:rsidRPr="00F64319">
        <w:rPr>
          <w:rFonts w:ascii="Arial" w:hAnsi="Arial" w:cs="Arial"/>
          <w:lang w:val="nl-BE"/>
        </w:rPr>
        <w:t>CII.0356F).</w:t>
      </w:r>
      <w:r w:rsidR="004105C1" w:rsidRPr="00F64319">
        <w:rPr>
          <w:rFonts w:ascii="Arial" w:hAnsi="Arial" w:cs="Arial"/>
          <w:lang w:val="nl-BE"/>
        </w:rPr>
        <w:t xml:space="preserve"> </w:t>
      </w:r>
      <w:r w:rsidRPr="00F64319">
        <w:rPr>
          <w:rFonts w:ascii="Arial" w:hAnsi="Arial" w:cs="Arial"/>
          <w:lang w:val="nl-BE"/>
        </w:rPr>
        <w:t>Deze tendens wordt bevestigd door de recente rechtspraak van het Hof van Justitie van de Europese Uni</w:t>
      </w:r>
      <w:r w:rsidR="009E0EB0" w:rsidRPr="00F64319">
        <w:rPr>
          <w:rFonts w:ascii="Arial" w:hAnsi="Arial" w:cs="Arial"/>
          <w:lang w:val="nl-BE"/>
        </w:rPr>
        <w:t>e (</w:t>
      </w:r>
      <w:r w:rsidRPr="00F64319">
        <w:rPr>
          <w:rFonts w:ascii="Arial" w:hAnsi="Arial" w:cs="Arial"/>
          <w:lang w:val="nl-BE"/>
        </w:rPr>
        <w:t>HJEU</w:t>
      </w:r>
      <w:r w:rsidR="009E0EB0" w:rsidRPr="00F64319">
        <w:rPr>
          <w:rFonts w:ascii="Arial" w:hAnsi="Arial" w:cs="Arial"/>
          <w:lang w:val="nl-BE"/>
        </w:rPr>
        <w:t xml:space="preserve"> (3</w:t>
      </w:r>
      <w:r w:rsidR="002B1070" w:rsidRPr="00F64319">
        <w:rPr>
          <w:rFonts w:ascii="Arial" w:hAnsi="Arial" w:cs="Arial"/>
          <w:lang w:val="nl-BE"/>
        </w:rPr>
        <w:t>e</w:t>
      </w:r>
      <w:r w:rsidRPr="00F64319">
        <w:rPr>
          <w:rFonts w:ascii="Arial" w:hAnsi="Arial" w:cs="Arial"/>
          <w:lang w:val="nl-BE"/>
        </w:rPr>
        <w:t xml:space="preserve"> kamer</w:t>
      </w:r>
      <w:r w:rsidR="009E0EB0" w:rsidRPr="00F64319">
        <w:rPr>
          <w:rFonts w:ascii="Arial" w:hAnsi="Arial" w:cs="Arial"/>
          <w:lang w:val="nl-BE"/>
        </w:rPr>
        <w:t>) n</w:t>
      </w:r>
      <w:r w:rsidRPr="00F64319">
        <w:rPr>
          <w:rFonts w:ascii="Arial" w:hAnsi="Arial" w:cs="Arial"/>
          <w:lang w:val="nl-BE"/>
        </w:rPr>
        <w:t>r.</w:t>
      </w:r>
      <w:r w:rsidR="009E0EB0" w:rsidRPr="00F64319">
        <w:rPr>
          <w:rFonts w:ascii="Arial" w:hAnsi="Arial" w:cs="Arial"/>
          <w:lang w:val="nl-BE"/>
        </w:rPr>
        <w:t xml:space="preserve"> C-406/14, 14 jul</w:t>
      </w:r>
      <w:r w:rsidRPr="00F64319">
        <w:rPr>
          <w:rFonts w:ascii="Arial" w:hAnsi="Arial" w:cs="Arial"/>
          <w:lang w:val="nl-BE"/>
        </w:rPr>
        <w:t>i</w:t>
      </w:r>
      <w:r w:rsidR="009E0EB0" w:rsidRPr="00F64319">
        <w:rPr>
          <w:rFonts w:ascii="Arial" w:hAnsi="Arial" w:cs="Arial"/>
          <w:lang w:val="nl-BE"/>
        </w:rPr>
        <w:t xml:space="preserve"> 2016 (Wroclaw </w:t>
      </w:r>
      <w:r w:rsidRPr="00F64319">
        <w:rPr>
          <w:rFonts w:ascii="Arial" w:hAnsi="Arial" w:cs="Arial"/>
          <w:lang w:val="nl-BE"/>
        </w:rPr>
        <w:t>–</w:t>
      </w:r>
      <w:r w:rsidR="009E0EB0" w:rsidRPr="00F64319">
        <w:rPr>
          <w:rFonts w:ascii="Arial" w:hAnsi="Arial" w:cs="Arial"/>
          <w:lang w:val="nl-BE"/>
        </w:rPr>
        <w:t xml:space="preserve"> Miasto</w:t>
      </w:r>
      <w:r w:rsidRPr="00F64319">
        <w:rPr>
          <w:rFonts w:ascii="Arial" w:hAnsi="Arial" w:cs="Arial"/>
          <w:lang w:val="nl-BE"/>
        </w:rPr>
        <w:t xml:space="preserve"> </w:t>
      </w:r>
      <w:r w:rsidR="009E0EB0" w:rsidRPr="00F64319">
        <w:rPr>
          <w:rFonts w:ascii="Arial" w:hAnsi="Arial" w:cs="Arial"/>
          <w:lang w:val="nl-BE"/>
        </w:rPr>
        <w:t>na prawach powiatu / Minister Infrastruktury i Rozwoju).</w:t>
      </w:r>
    </w:p>
    <w:p w:rsidR="00194793" w:rsidRDefault="00194793" w:rsidP="009E0EB0">
      <w:pPr>
        <w:spacing w:after="0"/>
        <w:rPr>
          <w:rFonts w:ascii="Arial" w:hAnsi="Arial" w:cs="Arial"/>
          <w:lang w:val="nl-BE"/>
        </w:rPr>
      </w:pPr>
    </w:p>
    <w:p w:rsidR="00DA103C" w:rsidRPr="00F64319" w:rsidRDefault="009F0C12" w:rsidP="00022088">
      <w:pPr>
        <w:spacing w:after="0"/>
        <w:jc w:val="both"/>
        <w:rPr>
          <w:rFonts w:ascii="Arial" w:hAnsi="Arial" w:cs="Arial"/>
          <w:lang w:val="nl-BE"/>
        </w:rPr>
      </w:pPr>
      <w:r w:rsidRPr="00F64319">
        <w:rPr>
          <w:rFonts w:ascii="Arial" w:hAnsi="Arial" w:cs="Arial"/>
          <w:lang w:val="nl-BE"/>
        </w:rPr>
        <w:t>Hoewel de aanbestedende overheid de mogelijkheid om een beroep te doen op onderaannemers in</w:t>
      </w:r>
      <w:r w:rsidR="00DA103C" w:rsidRPr="00F64319">
        <w:rPr>
          <w:rFonts w:ascii="Arial" w:hAnsi="Arial" w:cs="Arial"/>
          <w:lang w:val="nl-BE"/>
        </w:rPr>
        <w:t xml:space="preserve"> principe </w:t>
      </w:r>
      <w:r w:rsidRPr="00F64319">
        <w:rPr>
          <w:rFonts w:ascii="Arial" w:hAnsi="Arial" w:cs="Arial"/>
          <w:lang w:val="nl-BE"/>
        </w:rPr>
        <w:t>niet zomaar mag uitsluiten, geniet zij wel de mogelijkheid om onderaanneming te beperken in functie van haar bijzondere eisen en op voorwaarde dat die eisen duidelijk worden omschreven in de documenten van de opdracht.</w:t>
      </w:r>
      <w:r w:rsidR="00D005C0" w:rsidRPr="00F64319">
        <w:rPr>
          <w:rFonts w:ascii="Arial" w:hAnsi="Arial" w:cs="Arial"/>
          <w:lang w:val="nl-BE"/>
        </w:rPr>
        <w:t xml:space="preserve"> </w:t>
      </w:r>
      <w:r w:rsidRPr="00F64319">
        <w:rPr>
          <w:rFonts w:ascii="Arial" w:hAnsi="Arial" w:cs="Arial"/>
          <w:lang w:val="nl-BE"/>
        </w:rPr>
        <w:t>De voorwaarden van een dergelijke beperking werden meer bepaald gedefinieerd door de rechtspraak van het Hof van Justitie van de Europese Unie</w:t>
      </w:r>
      <w:r w:rsidR="00DA103C" w:rsidRPr="00F64319">
        <w:rPr>
          <w:rFonts w:ascii="Arial" w:hAnsi="Arial" w:cs="Arial"/>
          <w:lang w:val="nl-BE"/>
        </w:rPr>
        <w:t>.</w:t>
      </w:r>
    </w:p>
    <w:p w:rsidR="00194793" w:rsidRPr="00F64319" w:rsidRDefault="00194793" w:rsidP="00022088">
      <w:pPr>
        <w:spacing w:after="0"/>
        <w:jc w:val="both"/>
        <w:rPr>
          <w:rFonts w:ascii="Arial" w:hAnsi="Arial" w:cs="Arial"/>
          <w:lang w:val="nl-BE"/>
        </w:rPr>
      </w:pPr>
    </w:p>
    <w:p w:rsidR="00DA103C" w:rsidRPr="00F64319" w:rsidRDefault="009F0C12" w:rsidP="00022088">
      <w:pPr>
        <w:spacing w:after="0"/>
        <w:jc w:val="both"/>
        <w:rPr>
          <w:rFonts w:ascii="Arial" w:hAnsi="Arial" w:cs="Arial"/>
          <w:lang w:val="nl-BE"/>
        </w:rPr>
      </w:pPr>
      <w:r w:rsidRPr="00F64319">
        <w:rPr>
          <w:rFonts w:ascii="Arial" w:hAnsi="Arial" w:cs="Arial"/>
          <w:lang w:val="nl-BE"/>
        </w:rPr>
        <w:t>Er bestaat geen enkele wettelijke of reglementaire bepaling die de aanbestedende overheid uitdrukkelijk toelaat de aanwijzing van een bepaalde onderaannemer te weigeren</w:t>
      </w:r>
      <w:r w:rsidR="00DA103C" w:rsidRPr="00F64319">
        <w:rPr>
          <w:rFonts w:ascii="Arial" w:hAnsi="Arial" w:cs="Arial"/>
          <w:lang w:val="nl-BE"/>
        </w:rPr>
        <w:t xml:space="preserve"> (cf. </w:t>
      </w:r>
      <w:r w:rsidRPr="00F64319">
        <w:rPr>
          <w:rFonts w:ascii="Arial" w:hAnsi="Arial" w:cs="Arial"/>
          <w:lang w:val="nl-BE"/>
        </w:rPr>
        <w:t>RvS</w:t>
      </w:r>
      <w:r w:rsidR="00DA103C" w:rsidRPr="00F64319">
        <w:rPr>
          <w:rFonts w:ascii="Arial" w:hAnsi="Arial" w:cs="Arial"/>
          <w:lang w:val="nl-BE"/>
        </w:rPr>
        <w:t>, arr</w:t>
      </w:r>
      <w:r w:rsidRPr="00F64319">
        <w:rPr>
          <w:rFonts w:ascii="Arial" w:hAnsi="Arial" w:cs="Arial"/>
          <w:lang w:val="nl-BE"/>
        </w:rPr>
        <w:t>es</w:t>
      </w:r>
      <w:r w:rsidR="00DA103C" w:rsidRPr="00F64319">
        <w:rPr>
          <w:rFonts w:ascii="Arial" w:hAnsi="Arial" w:cs="Arial"/>
          <w:lang w:val="nl-BE"/>
        </w:rPr>
        <w:t>t n</w:t>
      </w:r>
      <w:r w:rsidRPr="00F64319">
        <w:rPr>
          <w:rFonts w:ascii="Arial" w:hAnsi="Arial" w:cs="Arial"/>
          <w:lang w:val="nl-BE"/>
        </w:rPr>
        <w:t xml:space="preserve">r. </w:t>
      </w:r>
      <w:r w:rsidR="00DA103C" w:rsidRPr="00F64319">
        <w:rPr>
          <w:rFonts w:ascii="Arial" w:hAnsi="Arial" w:cs="Arial"/>
          <w:lang w:val="nl-BE"/>
        </w:rPr>
        <w:t xml:space="preserve">62.545 </w:t>
      </w:r>
      <w:r w:rsidRPr="00F64319">
        <w:rPr>
          <w:rFonts w:ascii="Arial" w:hAnsi="Arial" w:cs="Arial"/>
          <w:lang w:val="nl-BE"/>
        </w:rPr>
        <w:t>van</w:t>
      </w:r>
      <w:r w:rsidR="00DA103C" w:rsidRPr="00F64319">
        <w:rPr>
          <w:rFonts w:ascii="Arial" w:hAnsi="Arial" w:cs="Arial"/>
          <w:lang w:val="nl-BE"/>
        </w:rPr>
        <w:t xml:space="preserve"> 14 o</w:t>
      </w:r>
      <w:r w:rsidRPr="00F64319">
        <w:rPr>
          <w:rFonts w:ascii="Arial" w:hAnsi="Arial" w:cs="Arial"/>
          <w:lang w:val="nl-BE"/>
        </w:rPr>
        <w:t>k</w:t>
      </w:r>
      <w:r w:rsidR="00DA103C" w:rsidRPr="00F64319">
        <w:rPr>
          <w:rFonts w:ascii="Arial" w:hAnsi="Arial" w:cs="Arial"/>
          <w:lang w:val="nl-BE"/>
        </w:rPr>
        <w:t>tob</w:t>
      </w:r>
      <w:r w:rsidRPr="00F64319">
        <w:rPr>
          <w:rFonts w:ascii="Arial" w:hAnsi="Arial" w:cs="Arial"/>
          <w:lang w:val="nl-BE"/>
        </w:rPr>
        <w:t>er</w:t>
      </w:r>
      <w:r w:rsidR="00DA103C" w:rsidRPr="00F64319">
        <w:rPr>
          <w:rFonts w:ascii="Arial" w:hAnsi="Arial" w:cs="Arial"/>
          <w:lang w:val="nl-BE"/>
        </w:rPr>
        <w:t xml:space="preserve"> 1996). </w:t>
      </w:r>
      <w:r w:rsidRPr="00F64319">
        <w:rPr>
          <w:rFonts w:ascii="Arial" w:hAnsi="Arial" w:cs="Arial"/>
          <w:lang w:val="nl-BE"/>
        </w:rPr>
        <w:t>De opdrachtnemer heeft in principe de mogelijkheid om zijn verbintenissen of een deel daarvan aan derden toe te vertrouwen</w:t>
      </w:r>
      <w:r w:rsidR="00DA103C" w:rsidRPr="00F64319">
        <w:rPr>
          <w:rFonts w:ascii="Arial" w:hAnsi="Arial" w:cs="Arial"/>
          <w:lang w:val="nl-BE"/>
        </w:rPr>
        <w:t>.</w:t>
      </w:r>
    </w:p>
    <w:p w:rsidR="009E0EB0" w:rsidRPr="00F64319" w:rsidRDefault="009E0EB0" w:rsidP="00022088">
      <w:pPr>
        <w:spacing w:after="0"/>
        <w:jc w:val="both"/>
        <w:rPr>
          <w:rFonts w:ascii="Arial" w:hAnsi="Arial" w:cs="Arial"/>
          <w:lang w:val="nl-BE"/>
        </w:rPr>
      </w:pPr>
    </w:p>
    <w:p w:rsidR="00DA103C" w:rsidRPr="00F64319" w:rsidRDefault="009F0C12" w:rsidP="00022088">
      <w:pPr>
        <w:spacing w:after="0"/>
        <w:jc w:val="both"/>
        <w:rPr>
          <w:rFonts w:ascii="Arial" w:hAnsi="Arial" w:cs="Arial"/>
          <w:lang w:val="nl-BE"/>
        </w:rPr>
      </w:pPr>
      <w:r w:rsidRPr="00F64319">
        <w:rPr>
          <w:rFonts w:ascii="Arial" w:hAnsi="Arial" w:cs="Arial"/>
          <w:lang w:val="nl-BE"/>
        </w:rPr>
        <w:t>Op basis van artikel</w:t>
      </w:r>
      <w:r w:rsidR="00DA103C" w:rsidRPr="00F64319">
        <w:rPr>
          <w:rFonts w:ascii="Arial" w:hAnsi="Arial" w:cs="Arial"/>
          <w:lang w:val="nl-BE"/>
        </w:rPr>
        <w:t xml:space="preserve"> </w:t>
      </w:r>
      <w:r w:rsidR="005D4479" w:rsidRPr="00F64319">
        <w:rPr>
          <w:rFonts w:ascii="Arial" w:hAnsi="Arial" w:cs="Arial"/>
          <w:lang w:val="nl-BE"/>
        </w:rPr>
        <w:t>12/2</w:t>
      </w:r>
      <w:r w:rsidRPr="00F64319">
        <w:rPr>
          <w:rFonts w:ascii="Arial" w:hAnsi="Arial" w:cs="Arial"/>
          <w:lang w:val="nl-BE"/>
        </w:rPr>
        <w:t xml:space="preserve"> van het koninklijk besluit van</w:t>
      </w:r>
      <w:r w:rsidR="00DA103C" w:rsidRPr="00F64319">
        <w:rPr>
          <w:rFonts w:ascii="Arial" w:hAnsi="Arial" w:cs="Arial"/>
          <w:lang w:val="nl-BE"/>
        </w:rPr>
        <w:t xml:space="preserve"> 14 jan</w:t>
      </w:r>
      <w:r w:rsidRPr="00F64319">
        <w:rPr>
          <w:rFonts w:ascii="Arial" w:hAnsi="Arial" w:cs="Arial"/>
          <w:lang w:val="nl-BE"/>
        </w:rPr>
        <w:t>uari</w:t>
      </w:r>
      <w:r w:rsidR="00DA103C" w:rsidRPr="00F64319">
        <w:rPr>
          <w:rFonts w:ascii="Arial" w:hAnsi="Arial" w:cs="Arial"/>
          <w:lang w:val="nl-BE"/>
        </w:rPr>
        <w:t xml:space="preserve"> 2013 </w:t>
      </w:r>
      <w:r w:rsidRPr="00F64319">
        <w:rPr>
          <w:rFonts w:ascii="Arial" w:hAnsi="Arial" w:cs="Arial"/>
          <w:lang w:val="nl-BE"/>
        </w:rPr>
        <w:t>tot bepaling van de algemene uitvoeringsregels van de overheidsopdrachten en van de concessies voor openbare werken mag de aanbestedende overheid echter eisen dat de onderaannemers, in verhouding tot het deel van de opdracht dat wordt uitbesteed, voldoen aan de eisen inzake kwalitatieve selectie.</w:t>
      </w:r>
    </w:p>
    <w:p w:rsidR="009E0EB0" w:rsidRPr="00F64319" w:rsidRDefault="009E0EB0" w:rsidP="00022088">
      <w:pPr>
        <w:spacing w:after="0"/>
        <w:jc w:val="both"/>
        <w:rPr>
          <w:rFonts w:ascii="Arial" w:hAnsi="Arial" w:cs="Arial"/>
          <w:lang w:val="nl-BE"/>
        </w:rPr>
      </w:pPr>
    </w:p>
    <w:p w:rsidR="00DA103C" w:rsidRPr="00F64319" w:rsidRDefault="005C15B0" w:rsidP="00022088">
      <w:pPr>
        <w:spacing w:after="0"/>
        <w:jc w:val="both"/>
        <w:rPr>
          <w:rFonts w:ascii="Arial" w:hAnsi="Arial" w:cs="Arial"/>
          <w:i/>
          <w:lang w:val="nl-BE"/>
        </w:rPr>
      </w:pPr>
      <w:r w:rsidRPr="00F64319">
        <w:rPr>
          <w:rFonts w:ascii="Arial" w:hAnsi="Arial" w:cs="Arial"/>
          <w:lang w:val="nl-BE"/>
        </w:rPr>
        <w:t>Dit artikel bepaalt immers dat de “</w:t>
      </w:r>
      <w:r w:rsidRPr="00F64319">
        <w:rPr>
          <w:rFonts w:ascii="Arial" w:hAnsi="Arial" w:cs="Arial"/>
          <w:i/>
          <w:lang w:val="nl-BE"/>
        </w:rPr>
        <w:t>aanbestedende overheid kan eisen dat de onderaannemers van de opdrachtnemer, in verhouding tot het deel van de opdracht dat zij zullen uitvoeren:</w:t>
      </w:r>
    </w:p>
    <w:p w:rsidR="004E0EF9" w:rsidRPr="00F64319" w:rsidRDefault="004E0EF9" w:rsidP="00022088">
      <w:pPr>
        <w:spacing w:after="0"/>
        <w:jc w:val="both"/>
        <w:rPr>
          <w:rFonts w:ascii="Arial" w:hAnsi="Arial" w:cs="Arial"/>
          <w:i/>
          <w:lang w:val="nl-BE"/>
        </w:rPr>
      </w:pPr>
    </w:p>
    <w:p w:rsidR="00DA103C" w:rsidRPr="00F64319" w:rsidRDefault="005C15B0" w:rsidP="009E0EB0">
      <w:pPr>
        <w:numPr>
          <w:ilvl w:val="0"/>
          <w:numId w:val="4"/>
        </w:numPr>
        <w:spacing w:after="0"/>
        <w:ind w:left="142"/>
        <w:jc w:val="both"/>
        <w:rPr>
          <w:rFonts w:ascii="Arial" w:hAnsi="Arial" w:cs="Arial"/>
          <w:i/>
          <w:lang w:val="nl-BE"/>
        </w:rPr>
      </w:pPr>
      <w:r w:rsidRPr="00F64319">
        <w:rPr>
          <w:rFonts w:ascii="Arial" w:hAnsi="Arial" w:cs="Arial"/>
          <w:bCs/>
          <w:i/>
          <w:color w:val="000000"/>
          <w:lang w:val="nl-BE"/>
        </w:rPr>
        <w:t xml:space="preserve">voldoen aan de minimumeisen inzake financiële en economische draagkracht en technische en beroepsbekwaamheid die door de opdrachtdocumenten zijn </w:t>
      </w:r>
      <w:r w:rsidR="005F7E5C" w:rsidRPr="00F64319">
        <w:rPr>
          <w:rFonts w:ascii="Arial" w:hAnsi="Arial" w:cs="Arial"/>
          <w:bCs/>
          <w:i/>
          <w:color w:val="000000"/>
          <w:lang w:val="nl-BE"/>
        </w:rPr>
        <w:t>opgelegd</w:t>
      </w:r>
      <w:r w:rsidR="005F7E5C" w:rsidRPr="00F64319">
        <w:rPr>
          <w:rFonts w:ascii="Arial" w:hAnsi="Arial" w:cs="Arial"/>
          <w:i/>
          <w:lang w:val="nl-BE"/>
        </w:rPr>
        <w:t>;</w:t>
      </w:r>
    </w:p>
    <w:p w:rsidR="00DA103C" w:rsidRPr="00F64319" w:rsidRDefault="00DA103C" w:rsidP="009E0EB0">
      <w:pPr>
        <w:numPr>
          <w:ilvl w:val="0"/>
          <w:numId w:val="4"/>
        </w:numPr>
        <w:spacing w:after="0"/>
        <w:ind w:left="142"/>
        <w:jc w:val="both"/>
        <w:rPr>
          <w:rFonts w:ascii="Arial" w:hAnsi="Arial" w:cs="Arial"/>
          <w:lang w:val="nl-BE"/>
        </w:rPr>
      </w:pPr>
      <w:r w:rsidRPr="00F64319">
        <w:rPr>
          <w:rFonts w:ascii="Arial" w:hAnsi="Arial" w:cs="Arial"/>
          <w:i/>
          <w:vertAlign w:val="superscript"/>
          <w:lang w:val="nl-BE"/>
        </w:rPr>
        <w:t xml:space="preserve"> </w:t>
      </w:r>
      <w:r w:rsidR="005C15B0" w:rsidRPr="00F64319">
        <w:rPr>
          <w:rFonts w:ascii="Arial" w:hAnsi="Arial" w:cs="Arial"/>
          <w:bCs/>
          <w:i/>
          <w:color w:val="000000"/>
          <w:lang w:val="nl-BE"/>
        </w:rPr>
        <w:t>in voorkomend geval voldoen aan de bepalingen van de wetgeving houdende regeling van de erkenning van aannemers van werken</w:t>
      </w:r>
      <w:r w:rsidR="005C15B0" w:rsidRPr="00F64319">
        <w:rPr>
          <w:rFonts w:ascii="Arial" w:hAnsi="Arial" w:cs="Arial"/>
          <w:lang w:val="nl-BE"/>
        </w:rPr>
        <w:t>”.</w:t>
      </w:r>
    </w:p>
    <w:p w:rsidR="00DA103C" w:rsidRPr="00F64319" w:rsidRDefault="005C15B0" w:rsidP="00022088">
      <w:pPr>
        <w:spacing w:after="0"/>
        <w:jc w:val="both"/>
        <w:rPr>
          <w:rFonts w:ascii="Arial" w:hAnsi="Arial" w:cs="Arial"/>
          <w:lang w:val="nl-BE"/>
        </w:rPr>
      </w:pPr>
      <w:r w:rsidRPr="00F64319">
        <w:rPr>
          <w:rFonts w:ascii="Arial" w:hAnsi="Arial" w:cs="Arial"/>
          <w:lang w:val="nl-BE"/>
        </w:rPr>
        <w:t>Ook het Hof van Justitie van de Europese Unie laat toe dat de documenten van de opdracht verbieden een beroep te doen op onderaannemer</w:t>
      </w:r>
      <w:r w:rsidR="00DA103C" w:rsidRPr="00F64319">
        <w:rPr>
          <w:rFonts w:ascii="Arial" w:hAnsi="Arial" w:cs="Arial"/>
          <w:lang w:val="nl-BE"/>
        </w:rPr>
        <w:t xml:space="preserve">s </w:t>
      </w:r>
      <w:r w:rsidRPr="00F64319">
        <w:rPr>
          <w:rFonts w:ascii="Arial" w:hAnsi="Arial" w:cs="Arial"/>
          <w:u w:val="single"/>
          <w:lang w:val="nl-BE"/>
        </w:rPr>
        <w:t>wanneer</w:t>
      </w:r>
      <w:r w:rsidR="00DA103C" w:rsidRPr="00F64319">
        <w:rPr>
          <w:rFonts w:ascii="Arial" w:hAnsi="Arial" w:cs="Arial"/>
          <w:lang w:val="nl-BE"/>
        </w:rPr>
        <w:t xml:space="preserve"> </w:t>
      </w:r>
      <w:r w:rsidRPr="00F64319">
        <w:rPr>
          <w:rFonts w:ascii="Arial" w:hAnsi="Arial" w:cs="Arial"/>
          <w:lang w:val="nl-BE"/>
        </w:rPr>
        <w:t>de aanbestedende overheid niet bij machte is hun financiële en economische draagkracht en technische bekwaamheid te controleren bij de analyse van de offerte van de inschrijver</w:t>
      </w:r>
      <w:r w:rsidR="00DA103C" w:rsidRPr="00F64319">
        <w:rPr>
          <w:rFonts w:ascii="Arial" w:hAnsi="Arial" w:cs="Arial"/>
          <w:lang w:val="nl-BE"/>
        </w:rPr>
        <w:t xml:space="preserve"> (</w:t>
      </w:r>
      <w:r w:rsidRPr="00F64319">
        <w:rPr>
          <w:rFonts w:ascii="Arial" w:hAnsi="Arial" w:cs="Arial"/>
          <w:lang w:val="nl-BE"/>
        </w:rPr>
        <w:t>H</w:t>
      </w:r>
      <w:r w:rsidR="00DA103C" w:rsidRPr="00F64319">
        <w:rPr>
          <w:rFonts w:ascii="Arial" w:hAnsi="Arial" w:cs="Arial"/>
          <w:lang w:val="nl-BE"/>
        </w:rPr>
        <w:t>.J.</w:t>
      </w:r>
      <w:r w:rsidRPr="00F64319">
        <w:rPr>
          <w:rFonts w:ascii="Arial" w:hAnsi="Arial" w:cs="Arial"/>
          <w:lang w:val="nl-BE"/>
        </w:rPr>
        <w:t>E.U</w:t>
      </w:r>
      <w:r w:rsidR="00DA103C" w:rsidRPr="00F64319">
        <w:rPr>
          <w:rFonts w:ascii="Arial" w:hAnsi="Arial" w:cs="Arial"/>
          <w:lang w:val="nl-BE"/>
        </w:rPr>
        <w:t>., arr</w:t>
      </w:r>
      <w:r w:rsidRPr="00F64319">
        <w:rPr>
          <w:rFonts w:ascii="Arial" w:hAnsi="Arial" w:cs="Arial"/>
          <w:lang w:val="nl-BE"/>
        </w:rPr>
        <w:t>es</w:t>
      </w:r>
      <w:r w:rsidR="00DA103C" w:rsidRPr="00F64319">
        <w:rPr>
          <w:rFonts w:ascii="Arial" w:hAnsi="Arial" w:cs="Arial"/>
          <w:lang w:val="nl-BE"/>
        </w:rPr>
        <w:t xml:space="preserve">t </w:t>
      </w:r>
      <w:r w:rsidRPr="00F64319">
        <w:rPr>
          <w:rFonts w:ascii="Arial" w:hAnsi="Arial" w:cs="Arial"/>
          <w:lang w:val="nl-BE"/>
        </w:rPr>
        <w:t xml:space="preserve">nr. </w:t>
      </w:r>
      <w:r w:rsidR="00DA103C" w:rsidRPr="00F64319">
        <w:rPr>
          <w:rFonts w:ascii="Arial" w:hAnsi="Arial" w:cs="Arial"/>
          <w:lang w:val="nl-BE"/>
        </w:rPr>
        <w:t xml:space="preserve">C-314/01 </w:t>
      </w:r>
      <w:r w:rsidRPr="00F64319">
        <w:rPr>
          <w:rFonts w:ascii="Arial" w:hAnsi="Arial" w:cs="Arial"/>
          <w:lang w:val="nl-BE"/>
        </w:rPr>
        <w:t>van</w:t>
      </w:r>
      <w:r w:rsidR="00DA103C" w:rsidRPr="00F64319">
        <w:rPr>
          <w:rFonts w:ascii="Arial" w:hAnsi="Arial" w:cs="Arial"/>
          <w:lang w:val="nl-BE"/>
        </w:rPr>
        <w:t xml:space="preserve"> 18 ma</w:t>
      </w:r>
      <w:r w:rsidRPr="00F64319">
        <w:rPr>
          <w:rFonts w:ascii="Arial" w:hAnsi="Arial" w:cs="Arial"/>
          <w:lang w:val="nl-BE"/>
        </w:rPr>
        <w:t>art</w:t>
      </w:r>
      <w:r w:rsidR="00DA103C" w:rsidRPr="00F64319">
        <w:rPr>
          <w:rFonts w:ascii="Arial" w:hAnsi="Arial" w:cs="Arial"/>
          <w:lang w:val="nl-BE"/>
        </w:rPr>
        <w:t xml:space="preserve"> 2004).</w:t>
      </w:r>
    </w:p>
    <w:p w:rsidR="004E0EF9" w:rsidRPr="00F64319" w:rsidRDefault="004E0EF9" w:rsidP="00022088">
      <w:pPr>
        <w:spacing w:after="0"/>
        <w:jc w:val="both"/>
        <w:rPr>
          <w:rFonts w:ascii="Arial" w:hAnsi="Arial" w:cs="Arial"/>
          <w:lang w:val="nl-BE"/>
        </w:rPr>
      </w:pPr>
    </w:p>
    <w:p w:rsidR="00DA103C" w:rsidRPr="00F64319" w:rsidRDefault="005C15B0" w:rsidP="00832D65">
      <w:pPr>
        <w:spacing w:after="0"/>
        <w:jc w:val="both"/>
        <w:rPr>
          <w:rFonts w:ascii="Arial" w:hAnsi="Arial" w:cs="Arial"/>
          <w:i/>
          <w:lang w:val="nl-BE"/>
        </w:rPr>
      </w:pPr>
      <w:r w:rsidRPr="00F64319">
        <w:rPr>
          <w:rFonts w:ascii="Arial" w:hAnsi="Arial" w:cs="Arial"/>
          <w:lang w:val="nl-BE"/>
        </w:rPr>
        <w:t>Volgens dit arrest heeft het Hof van Justitie onderstreept dat</w:t>
      </w:r>
      <w:r w:rsidR="00DA103C" w:rsidRPr="00F64319">
        <w:rPr>
          <w:rFonts w:ascii="Arial" w:hAnsi="Arial" w:cs="Arial"/>
          <w:lang w:val="nl-BE"/>
        </w:rPr>
        <w:t xml:space="preserve"> </w:t>
      </w:r>
      <w:r w:rsidRPr="00F64319">
        <w:rPr>
          <w:rFonts w:ascii="Arial" w:hAnsi="Arial" w:cs="Arial"/>
          <w:lang w:val="nl-BE"/>
        </w:rPr>
        <w:t>“</w:t>
      </w:r>
      <w:r w:rsidR="00832D65" w:rsidRPr="00F64319">
        <w:rPr>
          <w:rFonts w:ascii="Arial" w:hAnsi="Arial" w:cs="Arial"/>
          <w:i/>
          <w:lang w:val="nl-BE"/>
        </w:rPr>
        <w:t xml:space="preserve">richtlijn 92/50, die belemmeringen voor het vrije verkeer van diensten bij het plaatsen van overheidsopdrachten voor diensten beoogt te vermijden, in artikel 25 uitdrukkelijk voorziet in de mogelijkheid voor de inschrijver om een gedeelte van de opdracht aan derden in onderaanneming te geven, nu </w:t>
      </w:r>
      <w:r w:rsidR="00832D65" w:rsidRPr="00F64319">
        <w:rPr>
          <w:rFonts w:ascii="Arial" w:hAnsi="Arial" w:cs="Arial"/>
          <w:i/>
          <w:lang w:val="nl-BE"/>
        </w:rPr>
        <w:lastRenderedPageBreak/>
        <w:t>dit voorschrift bepaalt dat de aanbestedende dienst deze inschrijver kan verzoeken in zijn offerte aan te geven welk gedeelte van die opdracht hij voornemens is in onderaanneming te geven</w:t>
      </w:r>
      <w:r w:rsidR="00DA103C" w:rsidRPr="00F64319">
        <w:rPr>
          <w:rFonts w:ascii="Arial" w:hAnsi="Arial" w:cs="Arial"/>
          <w:i/>
          <w:lang w:val="nl-BE"/>
        </w:rPr>
        <w:t>.</w:t>
      </w:r>
    </w:p>
    <w:p w:rsidR="009E0EB0" w:rsidRPr="00F64319" w:rsidRDefault="009E0EB0" w:rsidP="00022088">
      <w:pPr>
        <w:spacing w:after="0"/>
        <w:jc w:val="both"/>
        <w:rPr>
          <w:rFonts w:ascii="Arial" w:hAnsi="Arial" w:cs="Arial"/>
          <w:i/>
          <w:lang w:val="nl-BE"/>
        </w:rPr>
      </w:pPr>
    </w:p>
    <w:p w:rsidR="00DA103C" w:rsidRPr="00F64319" w:rsidRDefault="00832D65" w:rsidP="00832D65">
      <w:pPr>
        <w:spacing w:after="0"/>
        <w:jc w:val="both"/>
        <w:rPr>
          <w:rFonts w:ascii="Arial" w:hAnsi="Arial" w:cs="Arial"/>
          <w:i/>
          <w:lang w:val="nl-BE"/>
        </w:rPr>
      </w:pPr>
      <w:r w:rsidRPr="00F64319">
        <w:rPr>
          <w:rFonts w:ascii="Arial" w:hAnsi="Arial" w:cs="Arial"/>
          <w:i/>
          <w:lang w:val="nl-BE"/>
        </w:rPr>
        <w:t>Wat voorts de kwalitatieve selectiecriteria betreft, biedt artikel 32, lid 2, sub c en h, van deze richtlijn uitdrukkelijk de mogelijkheid om de technische bekwaamheid van de dienstverrichter te bewijzen door opgave van de al dan niet tot de onderneming van deze dienstverrichter behorende technici of technische organen, waarover hij zal beschikken voor het verrichten van de dienst, dan wel door opgave van het gedeelte van de opdracht dat hij eventueel voornemens is in onderaanneming te geven</w:t>
      </w:r>
      <w:r w:rsidR="001B4476" w:rsidRPr="00F64319">
        <w:rPr>
          <w:rFonts w:ascii="Arial" w:hAnsi="Arial" w:cs="Arial"/>
          <w:i/>
          <w:lang w:val="nl-BE"/>
        </w:rPr>
        <w:t>.</w:t>
      </w:r>
    </w:p>
    <w:p w:rsidR="009E0EB0" w:rsidRPr="00F64319" w:rsidRDefault="009E0EB0" w:rsidP="00022088">
      <w:pPr>
        <w:spacing w:after="0"/>
        <w:jc w:val="both"/>
        <w:rPr>
          <w:rFonts w:ascii="Arial" w:hAnsi="Arial" w:cs="Arial"/>
          <w:i/>
          <w:lang w:val="nl-BE"/>
        </w:rPr>
      </w:pPr>
    </w:p>
    <w:p w:rsidR="00DA103C" w:rsidRPr="00F64319" w:rsidRDefault="00832D65" w:rsidP="00832D65">
      <w:pPr>
        <w:spacing w:after="0"/>
        <w:jc w:val="both"/>
        <w:rPr>
          <w:rFonts w:ascii="Arial" w:hAnsi="Arial" w:cs="Arial"/>
          <w:i/>
          <w:lang w:val="nl-BE"/>
        </w:rPr>
      </w:pPr>
      <w:r w:rsidRPr="00F64319">
        <w:rPr>
          <w:rFonts w:ascii="Arial" w:hAnsi="Arial" w:cs="Arial"/>
          <w:i/>
          <w:lang w:val="nl-BE"/>
        </w:rPr>
        <w:t xml:space="preserve">Zoals het Hof in de punten 26 en 27 van het arrest Holst Italia heeft geoordeeld, blijkt uit het doel en de bewoordingen van die bepalingen, dat een persoon niet van deelneming aan een procedure voor het plaatsen van overheidsopdrachten voor diensten kan worden uitgesloten op de enkele grond dat hij voor de uitvoering van de opdracht middelen wil inzetten die niet van hem zijn maar van een of meerdere andere entiteiten. Dit impliceert dat </w:t>
      </w:r>
      <w:r w:rsidRPr="00F64319">
        <w:rPr>
          <w:rFonts w:ascii="Arial" w:hAnsi="Arial" w:cs="Arial"/>
          <w:i/>
          <w:u w:val="single"/>
          <w:lang w:val="nl-BE"/>
        </w:rPr>
        <w:t>een dienstverrichter die niet zelf aan de minimumvoorwaarden voor deelneming aan de aanbestedingsprocedure voor een overheidsopdracht voor diensten voldoet, zich tegenover de aanbestedende dienst kan beroepen op de bekwaamheden van derden waarop hij een beroep wil doen indien de opdracht aan hem wordt gegund</w:t>
      </w:r>
      <w:r w:rsidR="00DA103C" w:rsidRPr="00F64319">
        <w:rPr>
          <w:rFonts w:ascii="Arial" w:hAnsi="Arial" w:cs="Arial"/>
          <w:i/>
          <w:lang w:val="nl-BE"/>
        </w:rPr>
        <w:t>. (...)</w:t>
      </w:r>
    </w:p>
    <w:p w:rsidR="009E0EB0" w:rsidRPr="00F64319" w:rsidRDefault="009E0EB0" w:rsidP="00022088">
      <w:pPr>
        <w:spacing w:after="0"/>
        <w:jc w:val="both"/>
        <w:rPr>
          <w:rFonts w:ascii="Arial" w:hAnsi="Arial" w:cs="Arial"/>
          <w:i/>
          <w:lang w:val="nl-BE"/>
        </w:rPr>
      </w:pPr>
    </w:p>
    <w:p w:rsidR="00DA103C" w:rsidRPr="00F64319" w:rsidRDefault="003A5383" w:rsidP="003A5383">
      <w:pPr>
        <w:spacing w:after="0"/>
        <w:jc w:val="both"/>
        <w:rPr>
          <w:rFonts w:ascii="Arial" w:hAnsi="Arial" w:cs="Arial"/>
          <w:lang w:val="nl-BE"/>
        </w:rPr>
      </w:pPr>
      <w:r w:rsidRPr="00F64319">
        <w:rPr>
          <w:rFonts w:ascii="Arial" w:hAnsi="Arial" w:cs="Arial"/>
          <w:i/>
          <w:lang w:val="nl-BE"/>
        </w:rPr>
        <w:t xml:space="preserve">Zoals de Commissie van de Europese Gemeenschappen op goede gronden heeft opgemerkt, </w:t>
      </w:r>
      <w:r w:rsidRPr="00F64319">
        <w:rPr>
          <w:rFonts w:ascii="Arial" w:hAnsi="Arial" w:cs="Arial"/>
          <w:i/>
          <w:u w:val="single"/>
          <w:lang w:val="nl-BE"/>
        </w:rPr>
        <w:t>is een verbod of beperking van onderaanneming voor de uitvoering van wezenlijke onderdelen van de opdracht niet in strijd met richtlijn 92/50 wanneer juist</w:t>
      </w:r>
      <w:r w:rsidRPr="00F64319">
        <w:rPr>
          <w:rFonts w:ascii="Arial" w:hAnsi="Arial" w:cs="Arial"/>
          <w:i/>
          <w:lang w:val="nl-BE"/>
        </w:rPr>
        <w:t xml:space="preserve"> de aanbestedende dienst niet in staat is geweest om bij het onderzoek van de offertes en de selectie van de beste inschrijver de technische bekwaamheid en de economische draagkracht van de onderaannemers na te gaan</w:t>
      </w:r>
      <w:r w:rsidR="002579BE" w:rsidRPr="00F64319">
        <w:rPr>
          <w:rFonts w:ascii="Arial" w:hAnsi="Arial" w:cs="Arial"/>
          <w:lang w:val="nl-BE"/>
        </w:rPr>
        <w:t>”</w:t>
      </w:r>
      <w:r w:rsidR="00DA103C" w:rsidRPr="00F64319">
        <w:rPr>
          <w:rFonts w:ascii="Arial" w:hAnsi="Arial" w:cs="Arial"/>
          <w:lang w:val="nl-BE"/>
        </w:rPr>
        <w:t xml:space="preserve"> (</w:t>
      </w:r>
      <w:r w:rsidR="002579BE" w:rsidRPr="00F64319">
        <w:rPr>
          <w:rFonts w:ascii="Arial" w:hAnsi="Arial" w:cs="Arial"/>
          <w:lang w:val="nl-BE"/>
        </w:rPr>
        <w:t>H</w:t>
      </w:r>
      <w:r w:rsidR="00DA103C" w:rsidRPr="00F64319">
        <w:rPr>
          <w:rFonts w:ascii="Arial" w:hAnsi="Arial" w:cs="Arial"/>
          <w:lang w:val="nl-BE"/>
        </w:rPr>
        <w:t>.J.</w:t>
      </w:r>
      <w:r w:rsidR="002579BE" w:rsidRPr="00F64319">
        <w:rPr>
          <w:rFonts w:ascii="Arial" w:hAnsi="Arial" w:cs="Arial"/>
          <w:lang w:val="nl-BE"/>
        </w:rPr>
        <w:t>E.U</w:t>
      </w:r>
      <w:r w:rsidR="00DA103C" w:rsidRPr="00F64319">
        <w:rPr>
          <w:rFonts w:ascii="Arial" w:hAnsi="Arial" w:cs="Arial"/>
          <w:lang w:val="nl-BE"/>
        </w:rPr>
        <w:t>., arr</w:t>
      </w:r>
      <w:r w:rsidR="002579BE" w:rsidRPr="00F64319">
        <w:rPr>
          <w:rFonts w:ascii="Arial" w:hAnsi="Arial" w:cs="Arial"/>
          <w:lang w:val="nl-BE"/>
        </w:rPr>
        <w:t>est</w:t>
      </w:r>
      <w:r w:rsidR="00DA103C" w:rsidRPr="00F64319">
        <w:rPr>
          <w:rFonts w:ascii="Arial" w:hAnsi="Arial" w:cs="Arial"/>
          <w:lang w:val="nl-BE"/>
        </w:rPr>
        <w:t xml:space="preserve"> C-314/01 </w:t>
      </w:r>
      <w:r w:rsidR="002579BE" w:rsidRPr="00F64319">
        <w:rPr>
          <w:rFonts w:ascii="Arial" w:hAnsi="Arial" w:cs="Arial"/>
          <w:lang w:val="nl-BE"/>
        </w:rPr>
        <w:t>van</w:t>
      </w:r>
      <w:r w:rsidR="00DA103C" w:rsidRPr="00F64319">
        <w:rPr>
          <w:rFonts w:ascii="Arial" w:hAnsi="Arial" w:cs="Arial"/>
          <w:lang w:val="nl-BE"/>
        </w:rPr>
        <w:t xml:space="preserve"> 18 ma</w:t>
      </w:r>
      <w:r w:rsidR="002579BE" w:rsidRPr="00F64319">
        <w:rPr>
          <w:rFonts w:ascii="Arial" w:hAnsi="Arial" w:cs="Arial"/>
          <w:lang w:val="nl-BE"/>
        </w:rPr>
        <w:t>a</w:t>
      </w:r>
      <w:r w:rsidR="00DA103C" w:rsidRPr="00F64319">
        <w:rPr>
          <w:rFonts w:ascii="Arial" w:hAnsi="Arial" w:cs="Arial"/>
          <w:lang w:val="nl-BE"/>
        </w:rPr>
        <w:t>r</w:t>
      </w:r>
      <w:r w:rsidR="002579BE" w:rsidRPr="00F64319">
        <w:rPr>
          <w:rFonts w:ascii="Arial" w:hAnsi="Arial" w:cs="Arial"/>
          <w:lang w:val="nl-BE"/>
        </w:rPr>
        <w:t>t</w:t>
      </w:r>
      <w:r w:rsidR="00DA103C" w:rsidRPr="00F64319">
        <w:rPr>
          <w:rFonts w:ascii="Arial" w:hAnsi="Arial" w:cs="Arial"/>
          <w:lang w:val="nl-BE"/>
        </w:rPr>
        <w:t xml:space="preserve"> 2004).</w:t>
      </w:r>
    </w:p>
    <w:p w:rsidR="009E0EB0" w:rsidRPr="00F64319" w:rsidRDefault="009E0EB0" w:rsidP="00022088">
      <w:pPr>
        <w:spacing w:after="0"/>
        <w:jc w:val="both"/>
        <w:rPr>
          <w:rFonts w:ascii="Arial" w:hAnsi="Arial" w:cs="Arial"/>
          <w:lang w:val="nl-BE"/>
        </w:rPr>
      </w:pPr>
    </w:p>
    <w:p w:rsidR="00F84F24" w:rsidRPr="00F64319" w:rsidRDefault="002579BE" w:rsidP="00022088">
      <w:pPr>
        <w:spacing w:after="0"/>
        <w:jc w:val="both"/>
        <w:rPr>
          <w:rFonts w:ascii="Arial" w:hAnsi="Arial" w:cs="Arial"/>
          <w:lang w:val="nl-BE"/>
        </w:rPr>
      </w:pPr>
      <w:r w:rsidRPr="00F64319">
        <w:rPr>
          <w:rFonts w:ascii="Arial" w:hAnsi="Arial" w:cs="Arial"/>
          <w:lang w:val="nl-BE"/>
        </w:rPr>
        <w:t>Bovendien laat artikel</w:t>
      </w:r>
      <w:r w:rsidR="00F84F24" w:rsidRPr="00F64319">
        <w:rPr>
          <w:rFonts w:ascii="Arial" w:hAnsi="Arial" w:cs="Arial"/>
          <w:lang w:val="nl-BE"/>
        </w:rPr>
        <w:t xml:space="preserve"> </w:t>
      </w:r>
      <w:r w:rsidR="005D4479" w:rsidRPr="00F64319">
        <w:rPr>
          <w:rFonts w:ascii="Arial" w:hAnsi="Arial" w:cs="Arial"/>
          <w:lang w:val="nl-BE"/>
        </w:rPr>
        <w:t>12/4</w:t>
      </w:r>
      <w:r w:rsidR="00F84F24" w:rsidRPr="00F64319">
        <w:rPr>
          <w:rFonts w:ascii="Arial" w:hAnsi="Arial" w:cs="Arial"/>
          <w:lang w:val="nl-BE"/>
        </w:rPr>
        <w:t xml:space="preserve"> </w:t>
      </w:r>
      <w:r w:rsidRPr="00F64319">
        <w:rPr>
          <w:rFonts w:ascii="Arial" w:hAnsi="Arial" w:cs="Arial"/>
          <w:lang w:val="nl-BE"/>
        </w:rPr>
        <w:t>van bovenvermeld koninklijk besluit van</w:t>
      </w:r>
      <w:r w:rsidR="00F84F24" w:rsidRPr="00F64319">
        <w:rPr>
          <w:rFonts w:ascii="Arial" w:hAnsi="Arial" w:cs="Arial"/>
          <w:lang w:val="nl-BE"/>
        </w:rPr>
        <w:t xml:space="preserve"> 14 jan</w:t>
      </w:r>
      <w:r w:rsidRPr="00F64319">
        <w:rPr>
          <w:rFonts w:ascii="Arial" w:hAnsi="Arial" w:cs="Arial"/>
          <w:lang w:val="nl-BE"/>
        </w:rPr>
        <w:t>uari 2013 toe om aan de opdrachtnemer het bevel op te leggen een beroep te doen op bepaalde inschrijvers. Het gaat om de volgende gevallen:</w:t>
      </w:r>
    </w:p>
    <w:p w:rsidR="009E0EB0" w:rsidRPr="00F64319" w:rsidRDefault="009E0EB0" w:rsidP="009E0EB0">
      <w:pPr>
        <w:spacing w:after="0"/>
        <w:jc w:val="both"/>
        <w:rPr>
          <w:rFonts w:ascii="Arial" w:hAnsi="Arial" w:cs="Arial"/>
          <w:lang w:val="nl-BE"/>
        </w:rPr>
      </w:pPr>
    </w:p>
    <w:p w:rsidR="00F84F24" w:rsidRPr="00F64319" w:rsidRDefault="009E0EB0" w:rsidP="009E0EB0">
      <w:pPr>
        <w:spacing w:after="0"/>
        <w:jc w:val="both"/>
        <w:rPr>
          <w:rFonts w:ascii="Arial" w:hAnsi="Arial" w:cs="Arial"/>
          <w:lang w:val="nl-BE"/>
        </w:rPr>
      </w:pPr>
      <w:r w:rsidRPr="00F64319">
        <w:rPr>
          <w:rFonts w:ascii="Arial" w:hAnsi="Arial" w:cs="Arial"/>
          <w:lang w:val="nl-BE"/>
        </w:rPr>
        <w:t xml:space="preserve">- </w:t>
      </w:r>
      <w:r w:rsidR="002579BE" w:rsidRPr="00F64319">
        <w:rPr>
          <w:rFonts w:ascii="Arial" w:hAnsi="Arial" w:cs="Arial"/>
          <w:lang w:val="nl-BE"/>
        </w:rPr>
        <w:t>wanneer de opdrachtnemer voor zijn kwalitatieve selectie gebruik heeft gemaakt van de bekwaamheid van bepaalde onderaannemers</w:t>
      </w:r>
      <w:r w:rsidR="00F84F24" w:rsidRPr="00F64319">
        <w:rPr>
          <w:rFonts w:ascii="Arial" w:hAnsi="Arial" w:cs="Arial"/>
          <w:lang w:val="nl-BE"/>
        </w:rPr>
        <w:t xml:space="preserve"> (arti</w:t>
      </w:r>
      <w:r w:rsidR="002579BE" w:rsidRPr="00F64319">
        <w:rPr>
          <w:rFonts w:ascii="Arial" w:hAnsi="Arial" w:cs="Arial"/>
          <w:lang w:val="nl-BE"/>
        </w:rPr>
        <w:t>kel</w:t>
      </w:r>
      <w:r w:rsidR="00F84F24" w:rsidRPr="00F64319">
        <w:rPr>
          <w:rFonts w:ascii="Arial" w:hAnsi="Arial" w:cs="Arial"/>
          <w:lang w:val="nl-BE"/>
        </w:rPr>
        <w:t xml:space="preserve"> 74 </w:t>
      </w:r>
      <w:r w:rsidR="002579BE" w:rsidRPr="00F64319">
        <w:rPr>
          <w:rFonts w:ascii="Arial" w:hAnsi="Arial" w:cs="Arial"/>
          <w:lang w:val="nl-BE"/>
        </w:rPr>
        <w:t xml:space="preserve">van het koninklijk besluit van </w:t>
      </w:r>
      <w:r w:rsidR="005D4479" w:rsidRPr="00F64319">
        <w:rPr>
          <w:rFonts w:ascii="Arial" w:hAnsi="Arial" w:cs="Arial"/>
          <w:lang w:val="nl-BE"/>
        </w:rPr>
        <w:t>18 april 2017</w:t>
      </w:r>
      <w:r w:rsidR="00F84F24" w:rsidRPr="00F64319">
        <w:rPr>
          <w:rFonts w:ascii="Arial" w:hAnsi="Arial" w:cs="Arial"/>
          <w:lang w:val="nl-BE"/>
        </w:rPr>
        <w:t>);</w:t>
      </w:r>
    </w:p>
    <w:p w:rsidR="009E0EB0" w:rsidRPr="00F64319" w:rsidRDefault="009E0EB0" w:rsidP="009E0EB0">
      <w:pPr>
        <w:spacing w:after="0"/>
        <w:jc w:val="both"/>
        <w:rPr>
          <w:rFonts w:ascii="Arial" w:hAnsi="Arial" w:cs="Arial"/>
          <w:lang w:val="nl-BE"/>
        </w:rPr>
      </w:pPr>
    </w:p>
    <w:p w:rsidR="00F84F24" w:rsidRPr="00F64319" w:rsidRDefault="009E0EB0" w:rsidP="009E0EB0">
      <w:pPr>
        <w:spacing w:after="0"/>
        <w:jc w:val="both"/>
        <w:rPr>
          <w:rFonts w:ascii="Arial" w:hAnsi="Arial" w:cs="Arial"/>
          <w:lang w:val="nl-BE"/>
        </w:rPr>
      </w:pPr>
      <w:r w:rsidRPr="00F64319">
        <w:rPr>
          <w:rFonts w:ascii="Arial" w:hAnsi="Arial" w:cs="Arial"/>
          <w:lang w:val="nl-BE"/>
        </w:rPr>
        <w:t xml:space="preserve">- </w:t>
      </w:r>
      <w:r w:rsidR="002579BE" w:rsidRPr="00F64319">
        <w:rPr>
          <w:rFonts w:ascii="Arial" w:hAnsi="Arial" w:cs="Arial"/>
          <w:lang w:val="nl-BE"/>
        </w:rPr>
        <w:t>wanneer de opdrachtnemer in zijn offerte bepaalde onderaannemers heeft voorgesteld overeenkomstig artikel</w:t>
      </w:r>
      <w:r w:rsidR="00F84F24" w:rsidRPr="00F64319">
        <w:rPr>
          <w:rFonts w:ascii="Arial" w:hAnsi="Arial" w:cs="Arial"/>
          <w:lang w:val="nl-BE"/>
        </w:rPr>
        <w:t xml:space="preserve"> 12 </w:t>
      </w:r>
      <w:r w:rsidR="002579BE" w:rsidRPr="00F64319">
        <w:rPr>
          <w:rFonts w:ascii="Arial" w:hAnsi="Arial" w:cs="Arial"/>
          <w:lang w:val="nl-BE"/>
        </w:rPr>
        <w:t xml:space="preserve">van het koninklijk besluit van </w:t>
      </w:r>
      <w:r w:rsidR="005D4479" w:rsidRPr="00F64319">
        <w:rPr>
          <w:rFonts w:ascii="Arial" w:hAnsi="Arial" w:cs="Arial"/>
          <w:lang w:val="nl-BE"/>
        </w:rPr>
        <w:t>14 januari 2013</w:t>
      </w:r>
      <w:r w:rsidR="00F84F24" w:rsidRPr="00F64319">
        <w:rPr>
          <w:rFonts w:ascii="Arial" w:hAnsi="Arial" w:cs="Arial"/>
          <w:lang w:val="nl-BE"/>
        </w:rPr>
        <w:t xml:space="preserve">. </w:t>
      </w:r>
      <w:r w:rsidR="002579BE" w:rsidRPr="00F64319">
        <w:rPr>
          <w:rFonts w:ascii="Arial" w:hAnsi="Arial" w:cs="Arial"/>
          <w:lang w:val="nl-BE"/>
        </w:rPr>
        <w:t>Dit artikel bepaalt dat de aanbestedende overheid mag opleggen, in de documenten van de opdracht, aan te geven welk deel van de opdracht zal worden uitbesteed alsook om de identiteit van de onderaannemer te vermelden</w:t>
      </w:r>
      <w:r w:rsidR="00F84F24" w:rsidRPr="00F64319">
        <w:rPr>
          <w:rFonts w:ascii="Arial" w:hAnsi="Arial" w:cs="Arial"/>
          <w:lang w:val="nl-BE"/>
        </w:rPr>
        <w:t xml:space="preserve">. </w:t>
      </w:r>
      <w:r w:rsidR="00921B49" w:rsidRPr="00F64319">
        <w:rPr>
          <w:rFonts w:ascii="Arial" w:hAnsi="Arial" w:cs="Arial"/>
          <w:lang w:val="nl-BE"/>
        </w:rPr>
        <w:t>Geeft de inschrijver de identiteit van deze onderaannemers aan, dan is hij gehouden zich aan zijn offerte te houden</w:t>
      </w:r>
      <w:r w:rsidR="00F84F24" w:rsidRPr="00F64319">
        <w:rPr>
          <w:rFonts w:ascii="Arial" w:hAnsi="Arial" w:cs="Arial"/>
          <w:lang w:val="nl-BE"/>
        </w:rPr>
        <w:t xml:space="preserve">. </w:t>
      </w:r>
      <w:r w:rsidR="00921B49" w:rsidRPr="00F64319">
        <w:rPr>
          <w:rFonts w:ascii="Arial" w:hAnsi="Arial" w:cs="Arial"/>
          <w:lang w:val="nl-BE"/>
        </w:rPr>
        <w:t>Het gebruik van andere onderaannemers wordt dan overgelegd aan de goedkeuring van de aanbestedende overheid;</w:t>
      </w:r>
    </w:p>
    <w:p w:rsidR="009E0EB0" w:rsidRPr="00F64319" w:rsidRDefault="009E0EB0" w:rsidP="009E0EB0">
      <w:pPr>
        <w:spacing w:after="0"/>
        <w:jc w:val="both"/>
        <w:rPr>
          <w:rFonts w:ascii="Arial" w:hAnsi="Arial" w:cs="Arial"/>
          <w:lang w:val="nl-BE"/>
        </w:rPr>
      </w:pPr>
    </w:p>
    <w:p w:rsidR="00F84F24" w:rsidRPr="00F64319" w:rsidRDefault="009E0EB0" w:rsidP="009E0EB0">
      <w:pPr>
        <w:spacing w:after="0"/>
        <w:jc w:val="both"/>
        <w:rPr>
          <w:rFonts w:ascii="Arial" w:hAnsi="Arial" w:cs="Arial"/>
          <w:lang w:val="nl-BE"/>
        </w:rPr>
      </w:pPr>
      <w:r w:rsidRPr="00F64319">
        <w:rPr>
          <w:rFonts w:ascii="Arial" w:hAnsi="Arial" w:cs="Arial"/>
          <w:lang w:val="nl-BE"/>
        </w:rPr>
        <w:t xml:space="preserve">- </w:t>
      </w:r>
      <w:r w:rsidR="00921B49" w:rsidRPr="00F64319">
        <w:rPr>
          <w:rFonts w:ascii="Arial" w:hAnsi="Arial" w:cs="Arial"/>
          <w:lang w:val="nl-BE"/>
        </w:rPr>
        <w:t>wanneer de aanbestedende overheid aan de opdrachtnemer oplegt een beroep te doen op bepaalde onderaannemers</w:t>
      </w:r>
      <w:r w:rsidR="00F84F24" w:rsidRPr="00F64319">
        <w:rPr>
          <w:rFonts w:ascii="Arial" w:hAnsi="Arial" w:cs="Arial"/>
          <w:lang w:val="nl-BE"/>
        </w:rPr>
        <w:t xml:space="preserve">. </w:t>
      </w:r>
      <w:r w:rsidR="00921B49" w:rsidRPr="00F64319">
        <w:rPr>
          <w:rFonts w:ascii="Arial" w:hAnsi="Arial" w:cs="Arial"/>
          <w:lang w:val="nl-BE"/>
        </w:rPr>
        <w:t>Deze laatste</w:t>
      </w:r>
      <w:r w:rsidR="00F84F24" w:rsidRPr="00F64319">
        <w:rPr>
          <w:rFonts w:ascii="Arial" w:hAnsi="Arial" w:cs="Arial"/>
          <w:lang w:val="nl-BE"/>
        </w:rPr>
        <w:t xml:space="preserve"> hypoth</w:t>
      </w:r>
      <w:r w:rsidR="00921B49" w:rsidRPr="00F64319">
        <w:rPr>
          <w:rFonts w:ascii="Arial" w:hAnsi="Arial" w:cs="Arial"/>
          <w:lang w:val="nl-BE"/>
        </w:rPr>
        <w:t>e</w:t>
      </w:r>
      <w:r w:rsidR="00F84F24" w:rsidRPr="00F64319">
        <w:rPr>
          <w:rFonts w:ascii="Arial" w:hAnsi="Arial" w:cs="Arial"/>
          <w:lang w:val="nl-BE"/>
        </w:rPr>
        <w:t xml:space="preserve">se </w:t>
      </w:r>
      <w:r w:rsidR="00921B49" w:rsidRPr="00F64319">
        <w:rPr>
          <w:rFonts w:ascii="Arial" w:hAnsi="Arial" w:cs="Arial"/>
          <w:lang w:val="nl-BE"/>
        </w:rPr>
        <w:t>komt echter minder vaak voor en wordt niet noodzakelijk aanbevolen</w:t>
      </w:r>
      <w:r w:rsidR="00642A53" w:rsidRPr="00F64319">
        <w:rPr>
          <w:rFonts w:ascii="Arial" w:hAnsi="Arial" w:cs="Arial"/>
          <w:lang w:val="nl-BE"/>
        </w:rPr>
        <w:t xml:space="preserve"> (cf. </w:t>
      </w:r>
      <w:r w:rsidR="00F84F24" w:rsidRPr="00F64319">
        <w:rPr>
          <w:rFonts w:ascii="Arial" w:hAnsi="Arial" w:cs="Arial"/>
          <w:lang w:val="nl-BE"/>
        </w:rPr>
        <w:t xml:space="preserve">Y. CABUY, G. DEREAU, </w:t>
      </w:r>
      <w:r w:rsidR="00450F19" w:rsidRPr="00F64319">
        <w:rPr>
          <w:rFonts w:ascii="Arial" w:hAnsi="Arial" w:cs="Arial"/>
          <w:lang w:val="nl-BE"/>
        </w:rPr>
        <w:t>“</w:t>
      </w:r>
      <w:r w:rsidR="00F84F24" w:rsidRPr="00F64319">
        <w:rPr>
          <w:rFonts w:ascii="Arial" w:hAnsi="Arial" w:cs="Arial"/>
          <w:lang w:val="nl-BE"/>
        </w:rPr>
        <w:t>L</w:t>
      </w:r>
      <w:r w:rsidR="00450F19" w:rsidRPr="00F64319">
        <w:rPr>
          <w:rFonts w:ascii="Arial" w:hAnsi="Arial" w:cs="Arial"/>
          <w:lang w:val="nl-BE"/>
        </w:rPr>
        <w:t>’</w:t>
      </w:r>
      <w:r w:rsidR="00F84F24" w:rsidRPr="00F64319">
        <w:rPr>
          <w:rFonts w:ascii="Arial" w:hAnsi="Arial" w:cs="Arial"/>
          <w:lang w:val="nl-BE"/>
        </w:rPr>
        <w:t>exécution des marchés publics</w:t>
      </w:r>
      <w:r w:rsidR="00450F19" w:rsidRPr="00F64319">
        <w:rPr>
          <w:rFonts w:ascii="Arial" w:hAnsi="Arial" w:cs="Arial"/>
          <w:lang w:val="nl-BE"/>
        </w:rPr>
        <w:t>”</w:t>
      </w:r>
      <w:r w:rsidR="00F84F24" w:rsidRPr="00F64319">
        <w:rPr>
          <w:rFonts w:ascii="Arial" w:hAnsi="Arial" w:cs="Arial"/>
          <w:lang w:val="nl-BE"/>
        </w:rPr>
        <w:t xml:space="preserve">, </w:t>
      </w:r>
      <w:r w:rsidR="00F84F24" w:rsidRPr="00F64319">
        <w:rPr>
          <w:rFonts w:ascii="Arial" w:hAnsi="Arial" w:cs="Arial"/>
          <w:i/>
          <w:lang w:val="nl-BE"/>
        </w:rPr>
        <w:t>Le nouveau droit des marchés publics en Belgique. De l'article à la pratique</w:t>
      </w:r>
      <w:r w:rsidR="00F84F24" w:rsidRPr="00F64319">
        <w:rPr>
          <w:rFonts w:ascii="Arial" w:hAnsi="Arial" w:cs="Arial"/>
          <w:lang w:val="nl-BE"/>
        </w:rPr>
        <w:t>, Bru</w:t>
      </w:r>
      <w:r w:rsidR="00921B49" w:rsidRPr="00F64319">
        <w:rPr>
          <w:rFonts w:ascii="Arial" w:hAnsi="Arial" w:cs="Arial"/>
          <w:lang w:val="nl-BE"/>
        </w:rPr>
        <w:t>sse</w:t>
      </w:r>
      <w:r w:rsidR="00F84F24" w:rsidRPr="00F64319">
        <w:rPr>
          <w:rFonts w:ascii="Arial" w:hAnsi="Arial" w:cs="Arial"/>
          <w:lang w:val="nl-BE"/>
        </w:rPr>
        <w:t>l, Larcier, 2013, p. 806).</w:t>
      </w:r>
    </w:p>
    <w:p w:rsidR="00F84F24" w:rsidRPr="00F64319" w:rsidRDefault="00F84F24" w:rsidP="00022088">
      <w:pPr>
        <w:spacing w:after="0"/>
        <w:jc w:val="both"/>
        <w:rPr>
          <w:rFonts w:ascii="Arial" w:hAnsi="Arial" w:cs="Arial"/>
          <w:lang w:val="nl-BE"/>
        </w:rPr>
      </w:pPr>
    </w:p>
    <w:p w:rsidR="00F84F24" w:rsidRPr="00F64319" w:rsidRDefault="00921B49" w:rsidP="00022088">
      <w:pPr>
        <w:spacing w:after="0"/>
        <w:jc w:val="both"/>
        <w:rPr>
          <w:rFonts w:ascii="Arial" w:hAnsi="Arial" w:cs="Arial"/>
          <w:lang w:val="nl-BE"/>
        </w:rPr>
      </w:pPr>
      <w:r w:rsidRPr="00F64319">
        <w:rPr>
          <w:rFonts w:ascii="Arial" w:hAnsi="Arial" w:cs="Arial"/>
          <w:lang w:val="nl-BE"/>
        </w:rPr>
        <w:t>Deze bepalingen laten in theorie toe om de risico’s in verband met onderaanneming te beperken.</w:t>
      </w:r>
    </w:p>
    <w:p w:rsidR="00F84F24" w:rsidRPr="00F64319" w:rsidRDefault="00921B49" w:rsidP="00022088">
      <w:pPr>
        <w:spacing w:after="0"/>
        <w:jc w:val="both"/>
        <w:rPr>
          <w:rFonts w:ascii="Arial" w:hAnsi="Arial" w:cs="Arial"/>
          <w:lang w:val="nl-BE"/>
        </w:rPr>
      </w:pPr>
      <w:r w:rsidRPr="00F64319">
        <w:rPr>
          <w:rFonts w:ascii="Arial" w:hAnsi="Arial" w:cs="Arial"/>
          <w:lang w:val="nl-BE"/>
        </w:rPr>
        <w:t xml:space="preserve">In de praktijk moeten we echter vaststellen dat deze bepalingen niet toelaten </w:t>
      </w:r>
      <w:r w:rsidR="00450F19" w:rsidRPr="00F64319">
        <w:rPr>
          <w:rFonts w:ascii="Arial" w:hAnsi="Arial" w:cs="Arial"/>
          <w:lang w:val="nl-BE"/>
        </w:rPr>
        <w:t>“</w:t>
      </w:r>
      <w:r w:rsidRPr="00F64319">
        <w:rPr>
          <w:rFonts w:ascii="Arial" w:hAnsi="Arial" w:cs="Arial"/>
          <w:lang w:val="nl-BE"/>
        </w:rPr>
        <w:t xml:space="preserve">het gebruik van onderaanneming in een vroeger stadium, i.e. bij het gunnen van de opdracht, eenvoudigweg uit te sluiten, tenzij de onderaannemer die in de offerte van de opdrachtnemer wordt aangewezen niet voldoet aan de kwalitatieve </w:t>
      </w:r>
      <w:r w:rsidR="00F84F24" w:rsidRPr="00F64319">
        <w:rPr>
          <w:rFonts w:ascii="Arial" w:hAnsi="Arial" w:cs="Arial"/>
          <w:lang w:val="nl-BE"/>
        </w:rPr>
        <w:t>s</w:t>
      </w:r>
      <w:r w:rsidRPr="00F64319">
        <w:rPr>
          <w:rFonts w:ascii="Arial" w:hAnsi="Arial" w:cs="Arial"/>
          <w:lang w:val="nl-BE"/>
        </w:rPr>
        <w:t>e</w:t>
      </w:r>
      <w:r w:rsidR="00F84F24" w:rsidRPr="00F64319">
        <w:rPr>
          <w:rFonts w:ascii="Arial" w:hAnsi="Arial" w:cs="Arial"/>
          <w:lang w:val="nl-BE"/>
        </w:rPr>
        <w:t>lecti</w:t>
      </w:r>
      <w:r w:rsidRPr="00F64319">
        <w:rPr>
          <w:rFonts w:ascii="Arial" w:hAnsi="Arial" w:cs="Arial"/>
          <w:lang w:val="nl-BE"/>
        </w:rPr>
        <w:t>evoorwaarden</w:t>
      </w:r>
      <w:r w:rsidR="00F84F24" w:rsidRPr="00F64319">
        <w:rPr>
          <w:rFonts w:ascii="Arial" w:hAnsi="Arial" w:cs="Arial"/>
          <w:lang w:val="nl-BE"/>
        </w:rPr>
        <w:t>.</w:t>
      </w:r>
    </w:p>
    <w:p w:rsidR="009E0EB0" w:rsidRPr="00F64319" w:rsidRDefault="009E0EB0" w:rsidP="00022088">
      <w:pPr>
        <w:spacing w:after="0"/>
        <w:jc w:val="both"/>
        <w:rPr>
          <w:rFonts w:ascii="Arial" w:hAnsi="Arial" w:cs="Arial"/>
          <w:lang w:val="nl-BE"/>
        </w:rPr>
      </w:pPr>
    </w:p>
    <w:p w:rsidR="00F84F24" w:rsidRPr="00F64319" w:rsidRDefault="00921B49" w:rsidP="00022088">
      <w:pPr>
        <w:spacing w:after="0"/>
        <w:jc w:val="both"/>
        <w:rPr>
          <w:rFonts w:ascii="Arial" w:hAnsi="Arial" w:cs="Arial"/>
          <w:lang w:val="nl-BE"/>
        </w:rPr>
      </w:pPr>
      <w:r w:rsidRPr="00F64319">
        <w:rPr>
          <w:rFonts w:ascii="Arial" w:hAnsi="Arial" w:cs="Arial"/>
          <w:lang w:val="nl-BE"/>
        </w:rPr>
        <w:t>In geval van gebrek aan inachtneming van deze bepalingen</w:t>
      </w:r>
      <w:r w:rsidR="00F84F24" w:rsidRPr="00F64319">
        <w:rPr>
          <w:rFonts w:ascii="Arial" w:hAnsi="Arial" w:cs="Arial"/>
          <w:lang w:val="nl-BE"/>
        </w:rPr>
        <w:t xml:space="preserve"> </w:t>
      </w:r>
      <w:r w:rsidRPr="00F64319">
        <w:rPr>
          <w:rFonts w:ascii="Arial" w:hAnsi="Arial" w:cs="Arial"/>
          <w:lang w:val="nl-BE"/>
        </w:rPr>
        <w:t>bij de uitvoering van de opdracht zou de aanbestedende overheid in voorkomend geval bepaalde sancties kunnen opleggen aan de opdrachtnemer</w:t>
      </w:r>
      <w:r w:rsidR="00F84F24" w:rsidRPr="00F64319">
        <w:rPr>
          <w:rFonts w:ascii="Arial" w:hAnsi="Arial" w:cs="Arial"/>
          <w:lang w:val="nl-BE"/>
        </w:rPr>
        <w:t>.</w:t>
      </w:r>
    </w:p>
    <w:p w:rsidR="009E0EB0" w:rsidRPr="00F64319" w:rsidRDefault="009E0EB0" w:rsidP="00022088">
      <w:pPr>
        <w:spacing w:after="0"/>
        <w:jc w:val="both"/>
        <w:rPr>
          <w:rFonts w:ascii="Arial" w:hAnsi="Arial" w:cs="Arial"/>
          <w:lang w:val="nl-BE"/>
        </w:rPr>
      </w:pPr>
    </w:p>
    <w:p w:rsidR="00F84F24" w:rsidRPr="00F64319" w:rsidRDefault="00DE7495" w:rsidP="00022088">
      <w:pPr>
        <w:spacing w:after="0"/>
        <w:jc w:val="both"/>
        <w:rPr>
          <w:rFonts w:ascii="Arial" w:hAnsi="Arial" w:cs="Arial"/>
          <w:lang w:val="nl-BE"/>
        </w:rPr>
      </w:pPr>
      <w:r w:rsidRPr="00F64319">
        <w:rPr>
          <w:rFonts w:ascii="Arial" w:hAnsi="Arial" w:cs="Arial"/>
          <w:lang w:val="nl-BE"/>
        </w:rPr>
        <w:t>Doet de opdrachtnemer immers geen beroep op de in zijn offerte aangewezen onderaannemer(</w:t>
      </w:r>
      <w:r w:rsidR="00F84F24" w:rsidRPr="00F64319">
        <w:rPr>
          <w:rFonts w:ascii="Arial" w:hAnsi="Arial" w:cs="Arial"/>
          <w:lang w:val="nl-BE"/>
        </w:rPr>
        <w:t xml:space="preserve">s) </w:t>
      </w:r>
      <w:r w:rsidRPr="00F64319">
        <w:rPr>
          <w:rFonts w:ascii="Arial" w:hAnsi="Arial" w:cs="Arial"/>
          <w:lang w:val="nl-BE"/>
        </w:rPr>
        <w:t>en evenmin op onderaannemers die voldoen aan de kwalitatieve selectievoorwaarden zoals vastgesteld in het bestek</w:t>
      </w:r>
      <w:r w:rsidR="00F84F24" w:rsidRPr="00F64319">
        <w:rPr>
          <w:rFonts w:ascii="Arial" w:hAnsi="Arial" w:cs="Arial"/>
          <w:lang w:val="nl-BE"/>
        </w:rPr>
        <w:t xml:space="preserve">, </w:t>
      </w:r>
      <w:r w:rsidRPr="00F64319">
        <w:rPr>
          <w:rFonts w:ascii="Arial" w:hAnsi="Arial" w:cs="Arial"/>
          <w:lang w:val="nl-BE"/>
        </w:rPr>
        <w:t>dan zou de aanbestedende overheid kunnen vaststellen dat de opdrachtnemer een inbreuk maakt op het bestek, een proces-verbaal van tekortkoming opstellen en hem desgevallend een sanctie oplegge</w:t>
      </w:r>
      <w:r w:rsidR="00F84F24" w:rsidRPr="00F64319">
        <w:rPr>
          <w:rFonts w:ascii="Arial" w:hAnsi="Arial" w:cs="Arial"/>
          <w:lang w:val="nl-BE"/>
        </w:rPr>
        <w:t xml:space="preserve">n. </w:t>
      </w:r>
      <w:r w:rsidRPr="00F64319">
        <w:rPr>
          <w:rFonts w:ascii="Arial" w:hAnsi="Arial" w:cs="Arial"/>
          <w:lang w:val="nl-BE"/>
        </w:rPr>
        <w:t>We wijzen er echter op dat de aanbestedende overheid in een dergelijk geval het risico loopt dat de uitvoering van de opdracht wordt geblokkeerd</w:t>
      </w:r>
      <w:r w:rsidR="00F84F24" w:rsidRPr="00F64319">
        <w:rPr>
          <w:rFonts w:ascii="Arial" w:hAnsi="Arial" w:cs="Arial"/>
          <w:lang w:val="nl-BE"/>
        </w:rPr>
        <w:t>.</w:t>
      </w:r>
    </w:p>
    <w:p w:rsidR="009E0EB0" w:rsidRPr="00F64319" w:rsidRDefault="009E0EB0" w:rsidP="00022088">
      <w:pPr>
        <w:spacing w:after="0"/>
        <w:jc w:val="both"/>
        <w:rPr>
          <w:rFonts w:ascii="Arial" w:hAnsi="Arial" w:cs="Arial"/>
          <w:lang w:val="nl-BE"/>
        </w:rPr>
      </w:pPr>
    </w:p>
    <w:p w:rsidR="00F84F24" w:rsidRPr="00F64319" w:rsidRDefault="00DE7495" w:rsidP="00022088">
      <w:pPr>
        <w:spacing w:after="0"/>
        <w:jc w:val="both"/>
        <w:rPr>
          <w:rFonts w:ascii="Arial" w:hAnsi="Arial" w:cs="Arial"/>
          <w:lang w:val="nl-BE"/>
        </w:rPr>
      </w:pPr>
      <w:r w:rsidRPr="00F64319">
        <w:rPr>
          <w:rFonts w:ascii="Arial" w:hAnsi="Arial" w:cs="Arial"/>
          <w:lang w:val="nl-BE"/>
        </w:rPr>
        <w:t xml:space="preserve">Een oplossing bestaat er dan ook in voor te schrijven dat de onderaannemers dienen te beantwoorden aan de kwalitatieve selectievoorwaarden </w:t>
      </w:r>
      <w:r w:rsidR="00450F19" w:rsidRPr="00F64319">
        <w:rPr>
          <w:rFonts w:ascii="Arial" w:hAnsi="Arial" w:cs="Arial"/>
          <w:lang w:val="nl-BE"/>
        </w:rPr>
        <w:t>met als doel</w:t>
      </w:r>
      <w:r w:rsidRPr="00F64319">
        <w:rPr>
          <w:rFonts w:ascii="Arial" w:hAnsi="Arial" w:cs="Arial"/>
          <w:lang w:val="nl-BE"/>
        </w:rPr>
        <w:t xml:space="preserve"> aan de opdrachtnemer het verbod op te leggen een beroep te doen op welke onderaannemer ook die niet aan deze eisen zou voldoen, zelfs indien de gevolgen van deze oplossing in de praktijk beperkt blijven.</w:t>
      </w:r>
    </w:p>
    <w:p w:rsidR="009E0EB0" w:rsidRPr="00F64319" w:rsidRDefault="009E0EB0" w:rsidP="00022088">
      <w:pPr>
        <w:spacing w:after="0"/>
        <w:jc w:val="both"/>
        <w:rPr>
          <w:rFonts w:ascii="Arial" w:hAnsi="Arial" w:cs="Arial"/>
          <w:lang w:val="nl-BE"/>
        </w:rPr>
      </w:pPr>
    </w:p>
    <w:p w:rsidR="00F84F24" w:rsidRPr="00F64319" w:rsidRDefault="00F84F24" w:rsidP="00022088">
      <w:pPr>
        <w:spacing w:after="0"/>
        <w:jc w:val="both"/>
        <w:rPr>
          <w:rFonts w:ascii="Arial" w:hAnsi="Arial" w:cs="Arial"/>
          <w:lang w:val="nl-BE"/>
        </w:rPr>
      </w:pPr>
      <w:r w:rsidRPr="00F64319">
        <w:rPr>
          <w:rFonts w:ascii="Arial" w:hAnsi="Arial" w:cs="Arial"/>
          <w:lang w:val="nl-BE"/>
        </w:rPr>
        <w:t>Concr</w:t>
      </w:r>
      <w:r w:rsidR="00DE7495" w:rsidRPr="00F64319">
        <w:rPr>
          <w:rFonts w:ascii="Arial" w:hAnsi="Arial" w:cs="Arial"/>
          <w:lang w:val="nl-BE"/>
        </w:rPr>
        <w:t xml:space="preserve">eet ligt de moeilijkheid ook in </w:t>
      </w:r>
      <w:r w:rsidR="00450F19" w:rsidRPr="00F64319">
        <w:rPr>
          <w:rFonts w:ascii="Arial" w:hAnsi="Arial" w:cs="Arial"/>
          <w:lang w:val="nl-BE"/>
        </w:rPr>
        <w:t>het vermogen van</w:t>
      </w:r>
      <w:r w:rsidR="00DE7495" w:rsidRPr="00F64319">
        <w:rPr>
          <w:rFonts w:ascii="Arial" w:hAnsi="Arial" w:cs="Arial"/>
          <w:lang w:val="nl-BE"/>
        </w:rPr>
        <w:t xml:space="preserve"> de aanbestedende overheid om de inachtneming van de bepalingen betreffende de onderaanneming op efficiënte wijze te controleren.</w:t>
      </w:r>
    </w:p>
    <w:p w:rsidR="009E0EB0" w:rsidRPr="00F64319" w:rsidRDefault="009E0EB0" w:rsidP="00022088">
      <w:pPr>
        <w:spacing w:after="0"/>
        <w:jc w:val="both"/>
        <w:rPr>
          <w:rFonts w:ascii="Arial" w:hAnsi="Arial" w:cs="Arial"/>
          <w:lang w:val="nl-BE"/>
        </w:rPr>
      </w:pPr>
    </w:p>
    <w:p w:rsidR="00F84F24" w:rsidRPr="00F64319" w:rsidRDefault="00DE7495" w:rsidP="00022088">
      <w:pPr>
        <w:spacing w:after="0"/>
        <w:jc w:val="both"/>
        <w:rPr>
          <w:rFonts w:ascii="Arial" w:hAnsi="Arial" w:cs="Arial"/>
          <w:lang w:val="nl-BE"/>
        </w:rPr>
      </w:pPr>
      <w:r w:rsidRPr="00F64319">
        <w:rPr>
          <w:rFonts w:ascii="Arial" w:hAnsi="Arial" w:cs="Arial"/>
          <w:lang w:val="nl-BE"/>
        </w:rPr>
        <w:t>In het huidige bestek is de opdrachtnemer gehouden aan de aanbestedende overheid de lijst te bezorgen van de personeelsleden die de opdracht zullen uitvoeren en dus toegang zullen hebben tot de gebouwen. De aanbestedende overheid zou kunnen bepalen dat deze lijst zowel de personeelsleden van de opdrachtnemer als die van de onderaannemer moet bevatten en hen van elkaar moet onderscheiden.</w:t>
      </w:r>
    </w:p>
    <w:p w:rsidR="00DE7495" w:rsidRPr="00F64319" w:rsidRDefault="00DE7495" w:rsidP="00022088">
      <w:pPr>
        <w:spacing w:after="0"/>
        <w:jc w:val="both"/>
        <w:rPr>
          <w:rFonts w:ascii="Arial" w:hAnsi="Arial" w:cs="Arial"/>
          <w:lang w:val="nl-BE"/>
        </w:rPr>
      </w:pPr>
    </w:p>
    <w:p w:rsidR="00F84F24" w:rsidRPr="00F64319" w:rsidRDefault="00DE7495" w:rsidP="00022088">
      <w:pPr>
        <w:spacing w:after="0"/>
        <w:jc w:val="both"/>
        <w:rPr>
          <w:rFonts w:ascii="Arial" w:hAnsi="Arial" w:cs="Arial"/>
          <w:lang w:val="nl-BE"/>
        </w:rPr>
      </w:pPr>
      <w:r w:rsidRPr="00F64319">
        <w:rPr>
          <w:rFonts w:ascii="Arial" w:hAnsi="Arial" w:cs="Arial"/>
          <w:lang w:val="nl-BE"/>
        </w:rPr>
        <w:t>Aan de hand van deze lijst en een tijdsregistratiesysteem (</w:t>
      </w:r>
      <w:r w:rsidR="00DA02FA" w:rsidRPr="00F64319">
        <w:rPr>
          <w:rFonts w:ascii="Arial" w:hAnsi="Arial" w:cs="Arial"/>
          <w:lang w:val="nl-BE"/>
        </w:rPr>
        <w:t>“</w:t>
      </w:r>
      <w:r w:rsidRPr="00F64319">
        <w:rPr>
          <w:rFonts w:ascii="Arial" w:hAnsi="Arial" w:cs="Arial"/>
          <w:lang w:val="nl-BE"/>
        </w:rPr>
        <w:t>prikk</w:t>
      </w:r>
      <w:r w:rsidR="00450F19" w:rsidRPr="00F64319">
        <w:rPr>
          <w:rFonts w:ascii="Arial" w:hAnsi="Arial" w:cs="Arial"/>
          <w:lang w:val="nl-BE"/>
        </w:rPr>
        <w:t>lok</w:t>
      </w:r>
      <w:r w:rsidR="00DA02FA" w:rsidRPr="00F64319">
        <w:rPr>
          <w:rFonts w:ascii="Arial" w:hAnsi="Arial" w:cs="Arial"/>
          <w:lang w:val="nl-BE"/>
        </w:rPr>
        <w:t>”</w:t>
      </w:r>
      <w:r w:rsidRPr="00F64319">
        <w:rPr>
          <w:rFonts w:ascii="Arial" w:hAnsi="Arial" w:cs="Arial"/>
          <w:lang w:val="nl-BE"/>
        </w:rPr>
        <w:t>) of van een</w:t>
      </w:r>
      <w:r w:rsidR="00F84F24" w:rsidRPr="00F64319">
        <w:rPr>
          <w:rFonts w:ascii="Arial" w:hAnsi="Arial" w:cs="Arial"/>
          <w:lang w:val="nl-BE"/>
        </w:rPr>
        <w:t xml:space="preserve"> communicati</w:t>
      </w:r>
      <w:r w:rsidRPr="00F64319">
        <w:rPr>
          <w:rFonts w:ascii="Arial" w:hAnsi="Arial" w:cs="Arial"/>
          <w:lang w:val="nl-BE"/>
        </w:rPr>
        <w:t>eschrift dat aangeeft welke personen op de werf zijn tussengekomen</w:t>
      </w:r>
      <w:r w:rsidR="00DA02FA" w:rsidRPr="00F64319">
        <w:rPr>
          <w:rFonts w:ascii="Arial" w:hAnsi="Arial" w:cs="Arial"/>
          <w:lang w:val="nl-BE"/>
        </w:rPr>
        <w:t xml:space="preserve"> en hoeveel uur ze hebben gewerkt</w:t>
      </w:r>
      <w:r w:rsidR="00F84F24" w:rsidRPr="00F64319">
        <w:rPr>
          <w:rFonts w:ascii="Arial" w:hAnsi="Arial" w:cs="Arial"/>
          <w:lang w:val="nl-BE"/>
        </w:rPr>
        <w:t xml:space="preserve">, </w:t>
      </w:r>
      <w:r w:rsidR="00DA02FA" w:rsidRPr="00F64319">
        <w:rPr>
          <w:rFonts w:ascii="Arial" w:hAnsi="Arial" w:cs="Arial"/>
          <w:lang w:val="nl-BE"/>
        </w:rPr>
        <w:t>kan de aanbestedende overheid de inachtneming van de bepalingen inzake onderaanneming beter controleren en vermijden dat de ene onderaannemer een beroep doet op een volgende onderaannemer (“cascade”); in voorkomend geval kan ze daartoe sancties opleggen aan de opdrachtnemer.</w:t>
      </w:r>
    </w:p>
    <w:p w:rsidR="003B5AAA" w:rsidRPr="00F64319" w:rsidRDefault="003B5AAA" w:rsidP="00022088">
      <w:pPr>
        <w:spacing w:after="0"/>
        <w:jc w:val="both"/>
        <w:rPr>
          <w:rFonts w:ascii="Arial" w:hAnsi="Arial" w:cs="Arial"/>
          <w:lang w:val="nl-BE"/>
        </w:rPr>
      </w:pPr>
    </w:p>
    <w:p w:rsidR="003B5AAA" w:rsidRPr="00F64319" w:rsidRDefault="003B5AAA" w:rsidP="003B5AAA">
      <w:pPr>
        <w:spacing w:after="0"/>
        <w:jc w:val="both"/>
        <w:rPr>
          <w:rFonts w:ascii="Arial" w:hAnsi="Arial" w:cs="Arial"/>
          <w:lang w:val="nl-BE"/>
        </w:rPr>
      </w:pPr>
      <w:r w:rsidRPr="00F64319">
        <w:rPr>
          <w:rFonts w:ascii="Arial" w:hAnsi="Arial" w:cs="Arial"/>
          <w:lang w:val="nl-BE"/>
        </w:rPr>
        <w:t>De inschrijver wijst aan de aan de aanbestedende overheid welk partij hij wenst onderhandelen en hij geeft alle nodige inlichlichtingen met betrekking tot zijn onderaannemers.</w:t>
      </w:r>
    </w:p>
    <w:p w:rsidR="00721E24" w:rsidRPr="00F64319" w:rsidRDefault="00721E24" w:rsidP="00022088">
      <w:pPr>
        <w:spacing w:after="0"/>
        <w:jc w:val="both"/>
        <w:rPr>
          <w:rFonts w:ascii="Arial" w:hAnsi="Arial" w:cs="Arial"/>
          <w:lang w:val="nl-BE"/>
        </w:rPr>
      </w:pPr>
    </w:p>
    <w:p w:rsidR="00721E24" w:rsidRPr="00F64319" w:rsidRDefault="00006B28" w:rsidP="00022088">
      <w:pPr>
        <w:spacing w:after="0"/>
        <w:jc w:val="both"/>
        <w:rPr>
          <w:rFonts w:ascii="Arial" w:hAnsi="Arial" w:cs="Arial"/>
          <w:lang w:val="nl-BE"/>
        </w:rPr>
      </w:pPr>
      <w:r w:rsidRPr="00F64319">
        <w:rPr>
          <w:rFonts w:ascii="Arial" w:hAnsi="Arial" w:cs="Arial"/>
          <w:lang w:val="nl-BE"/>
        </w:rPr>
        <w:t>*(3</w:t>
      </w:r>
      <w:r w:rsidR="00BF2379" w:rsidRPr="00F64319">
        <w:rPr>
          <w:rFonts w:ascii="Arial" w:hAnsi="Arial" w:cs="Arial"/>
          <w:lang w:val="nl-BE"/>
        </w:rPr>
        <w:t>7</w:t>
      </w:r>
      <w:r w:rsidR="00721E24" w:rsidRPr="00F64319">
        <w:rPr>
          <w:rFonts w:ascii="Arial" w:hAnsi="Arial" w:cs="Arial"/>
          <w:lang w:val="nl-BE"/>
        </w:rPr>
        <w:t xml:space="preserve">) </w:t>
      </w:r>
      <w:r w:rsidR="00DA02FA" w:rsidRPr="00F64319">
        <w:rPr>
          <w:rFonts w:ascii="Arial" w:hAnsi="Arial" w:cs="Arial"/>
          <w:lang w:val="nl-BE"/>
        </w:rPr>
        <w:t>Deze bepaling laat toe het risico van onderaanneming “in cascade” te vermijden</w:t>
      </w:r>
      <w:r w:rsidR="00721E24" w:rsidRPr="00F64319">
        <w:rPr>
          <w:rFonts w:ascii="Arial" w:hAnsi="Arial" w:cs="Arial"/>
          <w:lang w:val="nl-BE"/>
        </w:rPr>
        <w:t xml:space="preserve">. </w:t>
      </w:r>
      <w:r w:rsidR="00450F19" w:rsidRPr="00F64319">
        <w:rPr>
          <w:rFonts w:ascii="Arial" w:hAnsi="Arial" w:cs="Arial"/>
          <w:lang w:val="nl-BE"/>
        </w:rPr>
        <w:t xml:space="preserve">Wordt </w:t>
      </w:r>
      <w:r w:rsidR="00DA02FA" w:rsidRPr="00F64319">
        <w:rPr>
          <w:rFonts w:ascii="Arial" w:hAnsi="Arial" w:cs="Arial"/>
          <w:lang w:val="nl-BE"/>
        </w:rPr>
        <w:t>er geen beroep wordt gedaan op de aangekondigde onderaannemers en bij gebrek aan akkoord van de aanbestedende overheid</w:t>
      </w:r>
      <w:r w:rsidR="00721E24" w:rsidRPr="00F64319">
        <w:rPr>
          <w:rFonts w:ascii="Arial" w:hAnsi="Arial" w:cs="Arial"/>
          <w:lang w:val="nl-BE"/>
        </w:rPr>
        <w:t xml:space="preserve">, </w:t>
      </w:r>
      <w:r w:rsidR="00DA02FA" w:rsidRPr="00F64319">
        <w:rPr>
          <w:rFonts w:ascii="Arial" w:hAnsi="Arial" w:cs="Arial"/>
          <w:lang w:val="nl-BE"/>
        </w:rPr>
        <w:t>zou deze laatste bepaalde maatregelen kunnen nemen ten aanzien van de opdrachtnemer</w:t>
      </w:r>
      <w:r w:rsidR="00721E24" w:rsidRPr="00F64319">
        <w:rPr>
          <w:rFonts w:ascii="Arial" w:hAnsi="Arial" w:cs="Arial"/>
          <w:lang w:val="nl-BE"/>
        </w:rPr>
        <w:t xml:space="preserve"> </w:t>
      </w:r>
      <w:r w:rsidR="00DA02FA" w:rsidRPr="00F64319">
        <w:rPr>
          <w:rFonts w:ascii="Arial" w:hAnsi="Arial" w:cs="Arial"/>
          <w:lang w:val="nl-BE"/>
        </w:rPr>
        <w:t>die de bepalingen van het bestek niet in acht zou nemen (</w:t>
      </w:r>
      <w:r w:rsidR="00721E24" w:rsidRPr="00F64319">
        <w:rPr>
          <w:rFonts w:ascii="Arial" w:hAnsi="Arial" w:cs="Arial"/>
          <w:lang w:val="nl-BE"/>
        </w:rPr>
        <w:t xml:space="preserve">cf. </w:t>
      </w:r>
      <w:r w:rsidR="00DA02FA" w:rsidRPr="00F64319">
        <w:rPr>
          <w:rFonts w:ascii="Arial" w:hAnsi="Arial" w:cs="Arial"/>
          <w:lang w:val="nl-BE"/>
        </w:rPr>
        <w:t xml:space="preserve">bepalingen betreffende het gebrek aan uitvoering, de ambtshalve maatregelen of </w:t>
      </w:r>
      <w:r w:rsidR="00DA02FA" w:rsidRPr="00F64319">
        <w:rPr>
          <w:rFonts w:ascii="Arial" w:hAnsi="Arial" w:cs="Arial"/>
          <w:lang w:val="nl-BE"/>
        </w:rPr>
        <w:lastRenderedPageBreak/>
        <w:t xml:space="preserve">zelfs de bijzondere </w:t>
      </w:r>
      <w:r w:rsidR="00450F19" w:rsidRPr="00F64319">
        <w:rPr>
          <w:rFonts w:ascii="Arial" w:hAnsi="Arial" w:cs="Arial"/>
          <w:lang w:val="nl-BE"/>
        </w:rPr>
        <w:t>straffen</w:t>
      </w:r>
      <w:r w:rsidR="00721E24" w:rsidRPr="00F64319">
        <w:rPr>
          <w:rFonts w:ascii="Arial" w:hAnsi="Arial" w:cs="Arial"/>
          <w:lang w:val="nl-BE"/>
        </w:rPr>
        <w:t xml:space="preserve">). </w:t>
      </w:r>
      <w:r w:rsidR="00DA02FA" w:rsidRPr="00F64319">
        <w:rPr>
          <w:rFonts w:ascii="Arial" w:hAnsi="Arial" w:cs="Arial"/>
          <w:lang w:val="nl-BE"/>
        </w:rPr>
        <w:t>Bovendien, voor zover is bepaald dat de opdrachtnemer zijn personeelsleden en die van zijn onderaannemer die op de werf tussenkomen moet identificeren, laat dit ook toe een bepaalde controle uit te oefenen en onderaanneming “in cascade” te vermijden</w:t>
      </w:r>
      <w:r w:rsidR="00721E24" w:rsidRPr="00F64319">
        <w:rPr>
          <w:rFonts w:ascii="Arial" w:hAnsi="Arial" w:cs="Arial"/>
          <w:lang w:val="nl-BE"/>
        </w:rPr>
        <w:t>.</w:t>
      </w:r>
    </w:p>
    <w:p w:rsidR="00721E24" w:rsidRPr="00F64319" w:rsidRDefault="00721E24" w:rsidP="00022088">
      <w:pPr>
        <w:spacing w:after="0"/>
        <w:jc w:val="both"/>
        <w:rPr>
          <w:rFonts w:ascii="Arial" w:hAnsi="Arial" w:cs="Arial"/>
          <w:lang w:val="nl-BE"/>
        </w:rPr>
      </w:pPr>
    </w:p>
    <w:p w:rsidR="005C0DDE" w:rsidRPr="00F64319" w:rsidRDefault="00006B28" w:rsidP="00022088">
      <w:pPr>
        <w:spacing w:after="0"/>
        <w:jc w:val="both"/>
        <w:rPr>
          <w:rFonts w:ascii="Arial" w:hAnsi="Arial" w:cs="Arial"/>
          <w:lang w:val="nl-BE"/>
        </w:rPr>
      </w:pPr>
      <w:r w:rsidRPr="00F64319">
        <w:rPr>
          <w:rFonts w:ascii="Arial" w:hAnsi="Arial" w:cs="Arial"/>
          <w:lang w:val="nl-BE"/>
        </w:rPr>
        <w:t>*(3</w:t>
      </w:r>
      <w:r w:rsidR="00BF2379" w:rsidRPr="00F64319">
        <w:rPr>
          <w:rFonts w:ascii="Arial" w:hAnsi="Arial" w:cs="Arial"/>
          <w:lang w:val="nl-BE"/>
        </w:rPr>
        <w:t>8</w:t>
      </w:r>
      <w:r w:rsidR="00DA02FA" w:rsidRPr="00F64319">
        <w:rPr>
          <w:rFonts w:ascii="Arial" w:hAnsi="Arial" w:cs="Arial"/>
          <w:lang w:val="nl-BE"/>
        </w:rPr>
        <w:t>) Om de inachtneming van deze voorwaarde tijdens de uitvoering van de opdracht te controleren kan het passen om te bepalen dat deze perso(o)n(en) moet(en) worden geï</w:t>
      </w:r>
      <w:r w:rsidR="005C0DDE" w:rsidRPr="00F64319">
        <w:rPr>
          <w:rFonts w:ascii="Arial" w:hAnsi="Arial" w:cs="Arial"/>
          <w:lang w:val="nl-BE"/>
        </w:rPr>
        <w:t>dentifi</w:t>
      </w:r>
      <w:r w:rsidR="00DA02FA" w:rsidRPr="00F64319">
        <w:rPr>
          <w:rFonts w:ascii="Arial" w:hAnsi="Arial" w:cs="Arial"/>
          <w:lang w:val="nl-BE"/>
        </w:rPr>
        <w:t>ceerd in de personeelslijsten die de opdrachtnemer zal afgeven. Aldus moet elk team een of meer contactpersonen aanwijzen die in het Nederlands of het Frans kan / kunnen communiceren</w:t>
      </w:r>
      <w:r w:rsidR="005C0DDE" w:rsidRPr="00F64319">
        <w:rPr>
          <w:rFonts w:ascii="Arial" w:hAnsi="Arial" w:cs="Arial"/>
          <w:lang w:val="nl-BE"/>
        </w:rPr>
        <w:t>.</w:t>
      </w:r>
    </w:p>
    <w:p w:rsidR="00473628" w:rsidRPr="00F64319" w:rsidRDefault="00473628" w:rsidP="00022088">
      <w:pPr>
        <w:spacing w:after="0"/>
        <w:jc w:val="both"/>
        <w:rPr>
          <w:rFonts w:ascii="Arial" w:hAnsi="Arial" w:cs="Arial"/>
          <w:lang w:val="nl-BE"/>
        </w:rPr>
      </w:pPr>
    </w:p>
    <w:p w:rsidR="00473628" w:rsidRPr="00F64319" w:rsidRDefault="00006B28" w:rsidP="00022088">
      <w:pPr>
        <w:spacing w:after="0"/>
        <w:jc w:val="both"/>
        <w:rPr>
          <w:rFonts w:ascii="Arial" w:hAnsi="Arial" w:cs="Arial"/>
          <w:lang w:val="nl-BE"/>
        </w:rPr>
      </w:pPr>
      <w:r w:rsidRPr="00F64319">
        <w:rPr>
          <w:rFonts w:ascii="Arial" w:hAnsi="Arial" w:cs="Arial"/>
          <w:lang w:val="nl-BE"/>
        </w:rPr>
        <w:t>*(</w:t>
      </w:r>
      <w:r w:rsidR="00BF2379" w:rsidRPr="00F64319">
        <w:rPr>
          <w:rFonts w:ascii="Arial" w:hAnsi="Arial" w:cs="Arial"/>
          <w:lang w:val="nl-BE"/>
        </w:rPr>
        <w:t>39</w:t>
      </w:r>
      <w:r w:rsidR="00DA02FA" w:rsidRPr="00F64319">
        <w:rPr>
          <w:rFonts w:ascii="Arial" w:hAnsi="Arial" w:cs="Arial"/>
          <w:lang w:val="nl-BE"/>
        </w:rPr>
        <w:t>) De passende vermelding kiezen.</w:t>
      </w:r>
    </w:p>
    <w:p w:rsidR="00FE4DC7" w:rsidRPr="00F64319" w:rsidRDefault="00FE4DC7" w:rsidP="00022088">
      <w:pPr>
        <w:spacing w:after="0"/>
        <w:rPr>
          <w:rFonts w:ascii="Arial" w:hAnsi="Arial" w:cs="Arial"/>
          <w:lang w:val="nl-BE"/>
        </w:rPr>
      </w:pPr>
    </w:p>
    <w:p w:rsidR="00FE4DC7" w:rsidRPr="00F64319" w:rsidRDefault="00006B28" w:rsidP="00022088">
      <w:pPr>
        <w:spacing w:after="0"/>
        <w:rPr>
          <w:rFonts w:ascii="Arial" w:hAnsi="Arial" w:cs="Arial"/>
          <w:lang w:val="nl-BE"/>
        </w:rPr>
      </w:pPr>
      <w:r w:rsidRPr="00F64319">
        <w:rPr>
          <w:rFonts w:ascii="Arial" w:hAnsi="Arial" w:cs="Arial"/>
          <w:lang w:val="nl-BE"/>
        </w:rPr>
        <w:t>*(</w:t>
      </w:r>
      <w:r w:rsidR="00BF2379" w:rsidRPr="00F64319">
        <w:rPr>
          <w:rFonts w:ascii="Arial" w:hAnsi="Arial" w:cs="Arial"/>
          <w:lang w:val="nl-BE"/>
        </w:rPr>
        <w:t>40</w:t>
      </w:r>
      <w:r w:rsidR="00DA02FA" w:rsidRPr="00F64319">
        <w:rPr>
          <w:rFonts w:ascii="Arial" w:hAnsi="Arial" w:cs="Arial"/>
          <w:lang w:val="nl-BE"/>
        </w:rPr>
        <w:t>) Het gaat hier om basisbepalingen inzake verificatie</w:t>
      </w:r>
      <w:r w:rsidR="00FE4DC7" w:rsidRPr="00F64319">
        <w:rPr>
          <w:rFonts w:ascii="Arial" w:hAnsi="Arial" w:cs="Arial"/>
          <w:lang w:val="nl-BE"/>
        </w:rPr>
        <w:t>.</w:t>
      </w:r>
    </w:p>
    <w:p w:rsidR="00FE4DC7" w:rsidRPr="00F64319" w:rsidRDefault="00FE4DC7" w:rsidP="00022088">
      <w:pPr>
        <w:spacing w:after="0"/>
        <w:rPr>
          <w:rFonts w:ascii="Arial" w:hAnsi="Arial" w:cs="Arial"/>
          <w:lang w:val="nl-BE"/>
        </w:rPr>
      </w:pPr>
    </w:p>
    <w:p w:rsidR="00FE4DC7" w:rsidRPr="00F64319" w:rsidRDefault="00AB08A8" w:rsidP="00022088">
      <w:pPr>
        <w:spacing w:after="0"/>
        <w:jc w:val="both"/>
        <w:rPr>
          <w:rFonts w:ascii="Arial" w:hAnsi="Arial" w:cs="Arial"/>
          <w:lang w:val="nl-BE"/>
        </w:rPr>
      </w:pPr>
      <w:r w:rsidRPr="00F64319">
        <w:rPr>
          <w:rFonts w:ascii="Arial" w:hAnsi="Arial" w:cs="Arial"/>
          <w:lang w:val="nl-BE"/>
        </w:rPr>
        <w:t>De aanbestedende overheid zou echter in een strengere contr</w:t>
      </w:r>
      <w:r w:rsidR="00450F19" w:rsidRPr="00F64319">
        <w:rPr>
          <w:rFonts w:ascii="Arial" w:hAnsi="Arial" w:cs="Arial"/>
          <w:lang w:val="nl-BE"/>
        </w:rPr>
        <w:t>o</w:t>
      </w:r>
      <w:r w:rsidRPr="00F64319">
        <w:rPr>
          <w:rFonts w:ascii="Arial" w:hAnsi="Arial" w:cs="Arial"/>
          <w:lang w:val="nl-BE"/>
        </w:rPr>
        <w:t>le kunnen voorzi</w:t>
      </w:r>
      <w:r w:rsidR="00FE4DC7" w:rsidRPr="00F64319">
        <w:rPr>
          <w:rFonts w:ascii="Arial" w:hAnsi="Arial" w:cs="Arial"/>
          <w:lang w:val="nl-BE"/>
        </w:rPr>
        <w:t xml:space="preserve">en </w:t>
      </w:r>
      <w:r w:rsidRPr="00F64319">
        <w:rPr>
          <w:rFonts w:ascii="Arial" w:hAnsi="Arial" w:cs="Arial"/>
          <w:lang w:val="nl-BE"/>
        </w:rPr>
        <w:t>door te bepalen dat de prestaties gedurende de hele duur van de opdracht worden gecontroleerd door de leidend ambtenaar of zijn afgevaardigde en dat er onverwachte of geplande inspecties ter plaatse zullen worden georganiseerd</w:t>
      </w:r>
      <w:r w:rsidR="00FE4DC7" w:rsidRPr="00F64319">
        <w:rPr>
          <w:rFonts w:ascii="Arial" w:hAnsi="Arial" w:cs="Arial"/>
          <w:lang w:val="nl-BE"/>
        </w:rPr>
        <w:t xml:space="preserve">. </w:t>
      </w:r>
      <w:r w:rsidRPr="00F64319">
        <w:rPr>
          <w:rFonts w:ascii="Arial" w:hAnsi="Arial" w:cs="Arial"/>
          <w:lang w:val="nl-BE"/>
        </w:rPr>
        <w:t xml:space="preserve">De aanbestedende overheid zou ook kunnen aangeven wat het voorwerp van deze controles zal zijn evenals de termijnen binnen </w:t>
      </w:r>
      <w:r w:rsidR="002B1070" w:rsidRPr="00F64319">
        <w:rPr>
          <w:rFonts w:ascii="Arial" w:hAnsi="Arial" w:cs="Arial"/>
          <w:lang w:val="nl-BE"/>
        </w:rPr>
        <w:t>welke</w:t>
      </w:r>
      <w:r w:rsidRPr="00F64319">
        <w:rPr>
          <w:rFonts w:ascii="Arial" w:hAnsi="Arial" w:cs="Arial"/>
          <w:lang w:val="nl-BE"/>
        </w:rPr>
        <w:t xml:space="preserve"> de vastgestelde tekortkomingen moeten worden gecorrigeerd.</w:t>
      </w:r>
    </w:p>
    <w:p w:rsidR="009E0EB0" w:rsidRPr="00F64319" w:rsidRDefault="009E0EB0" w:rsidP="00022088">
      <w:pPr>
        <w:spacing w:after="0"/>
        <w:jc w:val="both"/>
        <w:rPr>
          <w:rFonts w:ascii="Arial" w:hAnsi="Arial" w:cs="Arial"/>
          <w:lang w:val="nl-BE"/>
        </w:rPr>
      </w:pPr>
    </w:p>
    <w:p w:rsidR="00FE4DC7" w:rsidRPr="00F64319" w:rsidRDefault="00017437" w:rsidP="00022088">
      <w:pPr>
        <w:spacing w:after="0"/>
        <w:jc w:val="both"/>
        <w:rPr>
          <w:rFonts w:ascii="Arial" w:hAnsi="Arial" w:cs="Arial"/>
          <w:lang w:val="nl-BE"/>
        </w:rPr>
      </w:pPr>
      <w:r w:rsidRPr="00F64319">
        <w:rPr>
          <w:rFonts w:ascii="Arial" w:hAnsi="Arial" w:cs="Arial"/>
          <w:lang w:val="nl-BE"/>
        </w:rPr>
        <w:t xml:space="preserve">Om de controle van de prestaties te bevorderen zou de aanbestedende overheid ook een systeem van tijdsregistratie kunnen invoeren of een </w:t>
      </w:r>
      <w:r w:rsidR="00FE4DC7" w:rsidRPr="00F64319">
        <w:rPr>
          <w:rFonts w:ascii="Arial" w:hAnsi="Arial" w:cs="Arial"/>
          <w:lang w:val="nl-BE"/>
        </w:rPr>
        <w:t>communicati</w:t>
      </w:r>
      <w:r w:rsidRPr="00F64319">
        <w:rPr>
          <w:rFonts w:ascii="Arial" w:hAnsi="Arial" w:cs="Arial"/>
          <w:lang w:val="nl-BE"/>
        </w:rPr>
        <w:t xml:space="preserve">eschrift waarin de personeelsleden de gewerkte uren, de verrichte taken … zouden vermelden. Het kan ook passen om aan te geven dat de opdrachtnemer zelf ook een bepaalde controle moet organiseren met de invoering van een </w:t>
      </w:r>
      <w:r w:rsidRPr="00F64319">
        <w:rPr>
          <w:rFonts w:ascii="Arial" w:hAnsi="Arial" w:cs="Arial"/>
          <w:i/>
          <w:lang w:val="nl-BE"/>
        </w:rPr>
        <w:t>reporting</w:t>
      </w:r>
      <w:r w:rsidRPr="00F64319">
        <w:rPr>
          <w:rFonts w:ascii="Arial" w:hAnsi="Arial" w:cs="Arial"/>
          <w:lang w:val="nl-BE"/>
        </w:rPr>
        <w:t>systeem bij de aanbestedende overheid</w:t>
      </w:r>
      <w:r w:rsidR="00FE4DC7" w:rsidRPr="00F64319">
        <w:rPr>
          <w:rFonts w:ascii="Arial" w:hAnsi="Arial" w:cs="Arial"/>
          <w:lang w:val="nl-BE"/>
        </w:rPr>
        <w:t>.</w:t>
      </w:r>
    </w:p>
    <w:p w:rsidR="005E7361" w:rsidRPr="00F64319" w:rsidRDefault="005E7361" w:rsidP="00022088">
      <w:pPr>
        <w:spacing w:after="0"/>
        <w:jc w:val="both"/>
        <w:rPr>
          <w:rFonts w:ascii="Arial" w:hAnsi="Arial" w:cs="Arial"/>
          <w:lang w:val="nl-BE"/>
        </w:rPr>
      </w:pPr>
    </w:p>
    <w:p w:rsidR="002E4D83" w:rsidRPr="00F64319" w:rsidRDefault="000F425E" w:rsidP="00022088">
      <w:pPr>
        <w:spacing w:after="0"/>
        <w:jc w:val="both"/>
        <w:rPr>
          <w:rFonts w:ascii="Arial" w:hAnsi="Arial" w:cs="Arial"/>
          <w:lang w:val="nl-BE"/>
        </w:rPr>
      </w:pPr>
      <w:r w:rsidRPr="00F64319">
        <w:rPr>
          <w:rFonts w:ascii="Arial" w:hAnsi="Arial" w:cs="Arial"/>
          <w:lang w:val="nl-BE"/>
        </w:rPr>
        <w:t>*(4</w:t>
      </w:r>
      <w:r w:rsidR="00BF2379" w:rsidRPr="00F64319">
        <w:rPr>
          <w:rFonts w:ascii="Arial" w:hAnsi="Arial" w:cs="Arial"/>
          <w:lang w:val="nl-BE"/>
        </w:rPr>
        <w:t>1</w:t>
      </w:r>
      <w:r w:rsidR="00017437" w:rsidRPr="00F64319">
        <w:rPr>
          <w:rFonts w:ascii="Arial" w:hAnsi="Arial" w:cs="Arial"/>
          <w:lang w:val="nl-BE"/>
        </w:rPr>
        <w:t>) De volgende bepalingen vormen de basis met betrekking tot de betaling van de opdracht.</w:t>
      </w:r>
      <w:r w:rsidR="002E4D83" w:rsidRPr="00F64319">
        <w:rPr>
          <w:rFonts w:ascii="Arial" w:hAnsi="Arial" w:cs="Arial"/>
          <w:lang w:val="nl-BE"/>
        </w:rPr>
        <w:t xml:space="preserve"> </w:t>
      </w:r>
      <w:r w:rsidR="00017437" w:rsidRPr="00F64319">
        <w:rPr>
          <w:rFonts w:ascii="Arial" w:hAnsi="Arial" w:cs="Arial"/>
          <w:lang w:val="nl-BE"/>
        </w:rPr>
        <w:t>Er is reden om ze aan te passen volgens de wensen van de aanbestedende overheid.</w:t>
      </w:r>
    </w:p>
    <w:p w:rsidR="009E0EB0" w:rsidRPr="00F64319" w:rsidRDefault="009E0EB0" w:rsidP="00022088">
      <w:pPr>
        <w:spacing w:after="0"/>
        <w:jc w:val="both"/>
        <w:rPr>
          <w:rFonts w:ascii="Arial" w:hAnsi="Arial" w:cs="Arial"/>
          <w:lang w:val="nl-BE"/>
        </w:rPr>
      </w:pPr>
    </w:p>
    <w:p w:rsidR="0024603E" w:rsidRPr="00F64319" w:rsidRDefault="000B2106" w:rsidP="00022088">
      <w:pPr>
        <w:spacing w:after="0"/>
        <w:jc w:val="both"/>
        <w:rPr>
          <w:rFonts w:ascii="Arial" w:hAnsi="Arial" w:cs="Arial"/>
          <w:lang w:val="nl-BE"/>
        </w:rPr>
      </w:pPr>
      <w:r w:rsidRPr="00F64319">
        <w:rPr>
          <w:rFonts w:ascii="Arial" w:hAnsi="Arial" w:cs="Arial"/>
          <w:lang w:val="nl-BE"/>
        </w:rPr>
        <w:t>De aanbestedende overheid zou kunnen bepalen dat de betaling in schijven zal plaatsvinden of zelfs maandelijks of driemaandelijks voor bepaalde prestaties. In dit geval zou de aanbestedende overheid ook kunnen bepalen dat de</w:t>
      </w:r>
      <w:r w:rsidR="002E4D83" w:rsidRPr="00F64319">
        <w:rPr>
          <w:rFonts w:ascii="Arial" w:hAnsi="Arial" w:cs="Arial"/>
          <w:lang w:val="nl-BE"/>
        </w:rPr>
        <w:t xml:space="preserve"> v</w:t>
      </w:r>
      <w:r w:rsidRPr="00F64319">
        <w:rPr>
          <w:rFonts w:ascii="Arial" w:hAnsi="Arial" w:cs="Arial"/>
          <w:lang w:val="nl-BE"/>
        </w:rPr>
        <w:t>e</w:t>
      </w:r>
      <w:r w:rsidR="002E4D83" w:rsidRPr="00F64319">
        <w:rPr>
          <w:rFonts w:ascii="Arial" w:hAnsi="Arial" w:cs="Arial"/>
          <w:lang w:val="nl-BE"/>
        </w:rPr>
        <w:t>rificati</w:t>
      </w:r>
      <w:r w:rsidRPr="00F64319">
        <w:rPr>
          <w:rFonts w:ascii="Arial" w:hAnsi="Arial" w:cs="Arial"/>
          <w:lang w:val="nl-BE"/>
        </w:rPr>
        <w:t>e zal plaatsvinden voor elke betalingsschijf, maandelijks of driemaandelijks</w:t>
      </w:r>
      <w:r w:rsidR="002E4D83" w:rsidRPr="00F64319">
        <w:rPr>
          <w:rFonts w:ascii="Arial" w:hAnsi="Arial" w:cs="Arial"/>
          <w:lang w:val="nl-BE"/>
        </w:rPr>
        <w:t xml:space="preserve">. </w:t>
      </w:r>
      <w:r w:rsidRPr="00F64319">
        <w:rPr>
          <w:rFonts w:ascii="Arial" w:hAnsi="Arial" w:cs="Arial"/>
          <w:lang w:val="nl-BE"/>
        </w:rPr>
        <w:t>De aanbestedende overheid mag de betalingsmodaliteiten dus aanpassen op voorwaarde dat ze de voorwaarden van de artikelen</w:t>
      </w:r>
      <w:r w:rsidR="002E4D83" w:rsidRPr="00F64319">
        <w:rPr>
          <w:rFonts w:ascii="Arial" w:hAnsi="Arial" w:cs="Arial"/>
          <w:lang w:val="nl-BE"/>
        </w:rPr>
        <w:t xml:space="preserve"> 150 e</w:t>
      </w:r>
      <w:r w:rsidRPr="00F64319">
        <w:rPr>
          <w:rFonts w:ascii="Arial" w:hAnsi="Arial" w:cs="Arial"/>
          <w:lang w:val="nl-BE"/>
        </w:rPr>
        <w:t>n</w:t>
      </w:r>
      <w:r w:rsidR="002E4D83" w:rsidRPr="00F64319">
        <w:rPr>
          <w:rFonts w:ascii="Arial" w:hAnsi="Arial" w:cs="Arial"/>
          <w:lang w:val="nl-BE"/>
        </w:rPr>
        <w:t xml:space="preserve"> 160 </w:t>
      </w:r>
      <w:r w:rsidRPr="00F64319">
        <w:rPr>
          <w:rFonts w:ascii="Arial" w:hAnsi="Arial" w:cs="Arial"/>
          <w:lang w:val="nl-BE"/>
        </w:rPr>
        <w:t>van het koninklijk besluit van</w:t>
      </w:r>
      <w:r w:rsidR="002E4D83" w:rsidRPr="00F64319">
        <w:rPr>
          <w:rFonts w:ascii="Arial" w:hAnsi="Arial" w:cs="Arial"/>
          <w:lang w:val="nl-BE"/>
        </w:rPr>
        <w:t xml:space="preserve"> 14 jan</w:t>
      </w:r>
      <w:r w:rsidRPr="00F64319">
        <w:rPr>
          <w:rFonts w:ascii="Arial" w:hAnsi="Arial" w:cs="Arial"/>
          <w:lang w:val="nl-BE"/>
        </w:rPr>
        <w:t>uari</w:t>
      </w:r>
      <w:r w:rsidR="002E4D83" w:rsidRPr="00F64319">
        <w:rPr>
          <w:rFonts w:ascii="Arial" w:hAnsi="Arial" w:cs="Arial"/>
          <w:lang w:val="nl-BE"/>
        </w:rPr>
        <w:t xml:space="preserve"> 2013</w:t>
      </w:r>
      <w:r w:rsidRPr="00F64319">
        <w:rPr>
          <w:rFonts w:ascii="Arial" w:hAnsi="Arial" w:cs="Arial"/>
          <w:lang w:val="nl-BE"/>
        </w:rPr>
        <w:t xml:space="preserve"> in acht neemt.</w:t>
      </w:r>
    </w:p>
    <w:p w:rsidR="005C0DDE" w:rsidRPr="00F64319" w:rsidRDefault="005C0DDE" w:rsidP="00022088">
      <w:pPr>
        <w:spacing w:after="0"/>
        <w:rPr>
          <w:rFonts w:ascii="Arial" w:hAnsi="Arial" w:cs="Arial"/>
          <w:lang w:val="nl-BE"/>
        </w:rPr>
      </w:pPr>
    </w:p>
    <w:p w:rsidR="0024603E" w:rsidRPr="00F64319" w:rsidRDefault="0024603E" w:rsidP="00022088">
      <w:pPr>
        <w:spacing w:after="0"/>
        <w:jc w:val="both"/>
        <w:rPr>
          <w:rFonts w:ascii="Arial" w:hAnsi="Arial" w:cs="Arial"/>
          <w:lang w:val="nl-BE"/>
        </w:rPr>
      </w:pPr>
      <w:r w:rsidRPr="00F64319">
        <w:rPr>
          <w:rFonts w:ascii="Arial" w:hAnsi="Arial" w:cs="Arial"/>
          <w:lang w:val="nl-BE"/>
        </w:rPr>
        <w:t>*(</w:t>
      </w:r>
      <w:r w:rsidR="000F425E" w:rsidRPr="00F64319">
        <w:rPr>
          <w:rFonts w:ascii="Arial" w:hAnsi="Arial" w:cs="Arial"/>
          <w:lang w:val="nl-BE"/>
        </w:rPr>
        <w:t>4</w:t>
      </w:r>
      <w:r w:rsidR="00BF2379" w:rsidRPr="00F64319">
        <w:rPr>
          <w:rFonts w:ascii="Arial" w:hAnsi="Arial" w:cs="Arial"/>
          <w:lang w:val="nl-BE"/>
        </w:rPr>
        <w:t>2</w:t>
      </w:r>
      <w:r w:rsidRPr="00F64319">
        <w:rPr>
          <w:rFonts w:ascii="Arial" w:hAnsi="Arial" w:cs="Arial"/>
          <w:lang w:val="nl-BE"/>
        </w:rPr>
        <w:t xml:space="preserve">) </w:t>
      </w:r>
      <w:r w:rsidR="000B2106" w:rsidRPr="00F64319">
        <w:rPr>
          <w:rFonts w:ascii="Arial" w:hAnsi="Arial" w:cs="Arial"/>
          <w:lang w:val="nl-BE"/>
        </w:rPr>
        <w:t>Indien daar reden toe is, bepalen om welke andere documenten het gaat</w:t>
      </w:r>
      <w:r w:rsidRPr="00F64319">
        <w:rPr>
          <w:rFonts w:ascii="Arial" w:hAnsi="Arial" w:cs="Arial"/>
          <w:lang w:val="nl-BE"/>
        </w:rPr>
        <w:t xml:space="preserve">. </w:t>
      </w:r>
      <w:r w:rsidR="000B2106" w:rsidRPr="00F64319">
        <w:rPr>
          <w:rFonts w:ascii="Arial" w:hAnsi="Arial" w:cs="Arial"/>
          <w:lang w:val="nl-BE"/>
        </w:rPr>
        <w:t xml:space="preserve">Is </w:t>
      </w:r>
      <w:r w:rsidR="00450F19" w:rsidRPr="00F64319">
        <w:rPr>
          <w:rFonts w:ascii="Arial" w:hAnsi="Arial" w:cs="Arial"/>
          <w:lang w:val="nl-BE"/>
        </w:rPr>
        <w:t xml:space="preserve">er </w:t>
      </w:r>
      <w:r w:rsidR="000B2106" w:rsidRPr="00F64319">
        <w:rPr>
          <w:rFonts w:ascii="Arial" w:hAnsi="Arial" w:cs="Arial"/>
          <w:lang w:val="nl-BE"/>
        </w:rPr>
        <w:t>geen enkel ander document vereist, dan kan deze zin worden geschrapt</w:t>
      </w:r>
      <w:r w:rsidRPr="00F64319">
        <w:rPr>
          <w:rFonts w:ascii="Arial" w:hAnsi="Arial" w:cs="Arial"/>
          <w:lang w:val="nl-BE"/>
        </w:rPr>
        <w:t>.</w:t>
      </w:r>
    </w:p>
    <w:p w:rsidR="00E2717A" w:rsidRPr="00F64319" w:rsidRDefault="00E2717A" w:rsidP="00022088">
      <w:pPr>
        <w:spacing w:after="0"/>
        <w:jc w:val="both"/>
        <w:rPr>
          <w:rFonts w:ascii="Arial" w:hAnsi="Arial" w:cs="Arial"/>
          <w:lang w:val="nl-BE"/>
        </w:rPr>
      </w:pPr>
    </w:p>
    <w:p w:rsidR="00032C6E" w:rsidRPr="00F64319" w:rsidRDefault="000F425E" w:rsidP="00022088">
      <w:pPr>
        <w:spacing w:after="0"/>
        <w:jc w:val="both"/>
        <w:rPr>
          <w:rFonts w:ascii="Arial" w:hAnsi="Arial" w:cs="Arial"/>
          <w:lang w:val="nl-BE"/>
        </w:rPr>
      </w:pPr>
      <w:r w:rsidRPr="00F64319">
        <w:rPr>
          <w:rFonts w:ascii="Arial" w:hAnsi="Arial" w:cs="Arial"/>
          <w:lang w:val="nl-BE"/>
        </w:rPr>
        <w:t>*(4</w:t>
      </w:r>
      <w:r w:rsidR="00BF2379" w:rsidRPr="00F64319">
        <w:rPr>
          <w:rFonts w:ascii="Arial" w:hAnsi="Arial" w:cs="Arial"/>
          <w:lang w:val="nl-BE"/>
        </w:rPr>
        <w:t>3</w:t>
      </w:r>
      <w:r w:rsidR="000B2106" w:rsidRPr="00F64319">
        <w:rPr>
          <w:rFonts w:ascii="Arial" w:hAnsi="Arial" w:cs="Arial"/>
          <w:lang w:val="nl-BE"/>
        </w:rPr>
        <w:t>) De passende vermelding kiezen. De prestaties dienen te worden vermeld op het beschreven model voor elk eventueel gebouw alsook voor elk type schoon te maken lokalen</w:t>
      </w:r>
      <w:r w:rsidR="00957FB7" w:rsidRPr="00F64319">
        <w:rPr>
          <w:rFonts w:ascii="Arial" w:hAnsi="Arial" w:cs="Arial"/>
          <w:lang w:val="nl-BE"/>
        </w:rPr>
        <w:t>.</w:t>
      </w:r>
    </w:p>
    <w:p w:rsidR="00BF2379" w:rsidRPr="00F64319" w:rsidRDefault="00BF2379" w:rsidP="00022088">
      <w:pPr>
        <w:spacing w:after="0"/>
        <w:jc w:val="both"/>
        <w:rPr>
          <w:rFonts w:ascii="Arial" w:hAnsi="Arial" w:cs="Arial"/>
          <w:lang w:val="nl-BE"/>
        </w:rPr>
      </w:pPr>
    </w:p>
    <w:p w:rsidR="00BF2379" w:rsidRPr="00F64319" w:rsidRDefault="000B2106" w:rsidP="00BF2379">
      <w:pPr>
        <w:spacing w:after="0"/>
        <w:jc w:val="both"/>
        <w:rPr>
          <w:rFonts w:ascii="Arial" w:hAnsi="Arial" w:cs="Arial"/>
          <w:lang w:val="nl-BE"/>
        </w:rPr>
      </w:pPr>
      <w:r w:rsidRPr="00F64319">
        <w:rPr>
          <w:rFonts w:ascii="Arial" w:hAnsi="Arial" w:cs="Arial"/>
          <w:lang w:val="nl-BE"/>
        </w:rPr>
        <w:t>*(44) Het is belangrijk te vermelden dat de aanbestedende overheid de milieucriteria niet meer zal kunnen gebruiken als gunnin</w:t>
      </w:r>
      <w:r w:rsidR="00450F19" w:rsidRPr="00F64319">
        <w:rPr>
          <w:rFonts w:ascii="Arial" w:hAnsi="Arial" w:cs="Arial"/>
          <w:lang w:val="nl-BE"/>
        </w:rPr>
        <w:t>g</w:t>
      </w:r>
      <w:r w:rsidRPr="00F64319">
        <w:rPr>
          <w:rFonts w:ascii="Arial" w:hAnsi="Arial" w:cs="Arial"/>
          <w:lang w:val="nl-BE"/>
        </w:rPr>
        <w:t>scriteria indien zij zi</w:t>
      </w:r>
      <w:r w:rsidR="00450F19" w:rsidRPr="00F64319">
        <w:rPr>
          <w:rFonts w:ascii="Arial" w:hAnsi="Arial" w:cs="Arial"/>
          <w:lang w:val="nl-BE"/>
        </w:rPr>
        <w:t>nnens is</w:t>
      </w:r>
      <w:r w:rsidRPr="00F64319">
        <w:rPr>
          <w:rFonts w:ascii="Arial" w:hAnsi="Arial" w:cs="Arial"/>
          <w:lang w:val="nl-BE"/>
        </w:rPr>
        <w:t xml:space="preserve"> de milieuoverwegingen nader te beschrijven in de technische bepalingen</w:t>
      </w:r>
      <w:r w:rsidR="00BF2379" w:rsidRPr="00F64319">
        <w:rPr>
          <w:rFonts w:ascii="Arial" w:hAnsi="Arial" w:cs="Arial"/>
          <w:lang w:val="nl-BE"/>
        </w:rPr>
        <w:t>.</w:t>
      </w:r>
    </w:p>
    <w:p w:rsidR="00BF2379" w:rsidRPr="00F64319" w:rsidRDefault="00BF2379" w:rsidP="00022088">
      <w:pPr>
        <w:spacing w:after="0"/>
        <w:jc w:val="both"/>
        <w:rPr>
          <w:rFonts w:ascii="Arial" w:hAnsi="Arial" w:cs="Arial"/>
          <w:lang w:val="nl-BE"/>
        </w:rPr>
      </w:pPr>
    </w:p>
    <w:p w:rsidR="005E2F2C" w:rsidRPr="00F64319" w:rsidRDefault="0011476B" w:rsidP="00022088">
      <w:pPr>
        <w:spacing w:after="0"/>
        <w:rPr>
          <w:rFonts w:ascii="Arial" w:hAnsi="Arial" w:cs="Arial"/>
          <w:b/>
          <w:u w:val="single"/>
          <w:lang w:val="nl-BE"/>
        </w:rPr>
      </w:pPr>
      <w:r w:rsidRPr="00F64319">
        <w:rPr>
          <w:rFonts w:ascii="Arial" w:hAnsi="Arial" w:cs="Arial"/>
          <w:lang w:val="nl-BE"/>
        </w:rPr>
        <w:t>*(4</w:t>
      </w:r>
      <w:r w:rsidR="00003FCC" w:rsidRPr="00F64319">
        <w:rPr>
          <w:rFonts w:ascii="Arial" w:hAnsi="Arial" w:cs="Arial"/>
          <w:lang w:val="nl-BE"/>
        </w:rPr>
        <w:t>5</w:t>
      </w:r>
      <w:r w:rsidRPr="00F64319">
        <w:rPr>
          <w:rFonts w:ascii="Arial" w:hAnsi="Arial" w:cs="Arial"/>
          <w:lang w:val="nl-BE"/>
        </w:rPr>
        <w:t xml:space="preserve">) </w:t>
      </w:r>
      <w:r w:rsidRPr="00F64319">
        <w:rPr>
          <w:rFonts w:ascii="Arial" w:hAnsi="Arial" w:cs="Arial"/>
          <w:b/>
          <w:u w:val="single"/>
          <w:lang w:val="nl-BE"/>
        </w:rPr>
        <w:t>Crit</w:t>
      </w:r>
      <w:r w:rsidR="000B2106" w:rsidRPr="00F64319">
        <w:rPr>
          <w:rFonts w:ascii="Arial" w:hAnsi="Arial" w:cs="Arial"/>
          <w:b/>
          <w:u w:val="single"/>
          <w:lang w:val="nl-BE"/>
        </w:rPr>
        <w:t>eria van het Europees ecolabel</w:t>
      </w:r>
      <w:r w:rsidRPr="00F64319">
        <w:rPr>
          <w:rFonts w:ascii="Arial" w:hAnsi="Arial" w:cs="Arial"/>
          <w:b/>
          <w:u w:val="single"/>
          <w:lang w:val="nl-BE"/>
        </w:rPr>
        <w:t>:</w:t>
      </w:r>
    </w:p>
    <w:p w:rsidR="009E0EB0" w:rsidRPr="00F64319" w:rsidRDefault="009E0EB0" w:rsidP="00022088">
      <w:pPr>
        <w:spacing w:after="0"/>
        <w:rPr>
          <w:rFonts w:ascii="Arial" w:hAnsi="Arial" w:cs="Arial"/>
          <w:lang w:val="nl-BE"/>
        </w:rPr>
      </w:pPr>
    </w:p>
    <w:p w:rsidR="0011476B" w:rsidRPr="00F64319" w:rsidRDefault="000B2106" w:rsidP="00022088">
      <w:pPr>
        <w:spacing w:after="0"/>
        <w:rPr>
          <w:rFonts w:ascii="Arial" w:hAnsi="Arial" w:cs="Arial"/>
          <w:lang w:val="nl-BE"/>
        </w:rPr>
      </w:pPr>
      <w:r w:rsidRPr="00F64319">
        <w:rPr>
          <w:rFonts w:ascii="Arial" w:hAnsi="Arial" w:cs="Arial"/>
          <w:lang w:val="nl-BE"/>
        </w:rPr>
        <w:lastRenderedPageBreak/>
        <w:t>Deze criteria kunnen worden geraadpleegd via deze link</w:t>
      </w:r>
      <w:r w:rsidR="0011476B" w:rsidRPr="00F64319">
        <w:rPr>
          <w:rFonts w:ascii="Arial" w:hAnsi="Arial" w:cs="Arial"/>
          <w:lang w:val="nl-BE"/>
        </w:rPr>
        <w:t xml:space="preserve">: </w:t>
      </w:r>
      <w:r w:rsidR="00DD2B92" w:rsidRPr="00F64319">
        <w:rPr>
          <w:rFonts w:ascii="Arial" w:hAnsi="Arial" w:cs="Arial"/>
          <w:lang w:val="nl-BE"/>
        </w:rPr>
        <w:t>http://ec.europa.eu/environment/ecolabel/products-groups-and-criteria.html</w:t>
      </w:r>
    </w:p>
    <w:p w:rsidR="0011476B" w:rsidRPr="00F64319" w:rsidRDefault="0011476B" w:rsidP="00022088">
      <w:pPr>
        <w:spacing w:after="0"/>
        <w:rPr>
          <w:rFonts w:ascii="Arial" w:hAnsi="Arial" w:cs="Arial"/>
          <w:lang w:val="nl-BE"/>
        </w:rPr>
      </w:pPr>
    </w:p>
    <w:p w:rsidR="0011476B" w:rsidRPr="00F64319" w:rsidRDefault="000B2106" w:rsidP="00C22FE8">
      <w:pPr>
        <w:spacing w:after="0"/>
        <w:ind w:left="284"/>
        <w:jc w:val="both"/>
        <w:rPr>
          <w:rFonts w:ascii="Arial" w:hAnsi="Arial" w:cs="Arial"/>
          <w:lang w:val="nl-BE"/>
        </w:rPr>
      </w:pPr>
      <w:r w:rsidRPr="00F64319">
        <w:rPr>
          <w:rFonts w:ascii="Arial" w:hAnsi="Arial" w:cs="Arial"/>
          <w:lang w:val="nl-BE"/>
        </w:rPr>
        <w:t xml:space="preserve">• Geen enkel </w:t>
      </w:r>
      <w:r w:rsidR="0011476B" w:rsidRPr="00F64319">
        <w:rPr>
          <w:rFonts w:ascii="Arial" w:hAnsi="Arial" w:cs="Arial"/>
          <w:lang w:val="nl-BE"/>
        </w:rPr>
        <w:t>ingr</w:t>
      </w:r>
      <w:r w:rsidRPr="00F64319">
        <w:rPr>
          <w:rFonts w:ascii="Arial" w:hAnsi="Arial" w:cs="Arial"/>
          <w:lang w:val="nl-BE"/>
        </w:rPr>
        <w:t>e</w:t>
      </w:r>
      <w:r w:rsidR="0011476B" w:rsidRPr="00F64319">
        <w:rPr>
          <w:rFonts w:ascii="Arial" w:hAnsi="Arial" w:cs="Arial"/>
          <w:lang w:val="nl-BE"/>
        </w:rPr>
        <w:t>di</w:t>
      </w:r>
      <w:r w:rsidRPr="00F64319">
        <w:rPr>
          <w:rFonts w:ascii="Arial" w:hAnsi="Arial" w:cs="Arial"/>
          <w:lang w:val="nl-BE"/>
        </w:rPr>
        <w:t>ë</w:t>
      </w:r>
      <w:r w:rsidR="0011476B" w:rsidRPr="00F64319">
        <w:rPr>
          <w:rFonts w:ascii="Arial" w:hAnsi="Arial" w:cs="Arial"/>
          <w:lang w:val="nl-BE"/>
        </w:rPr>
        <w:t>nt (substan</w:t>
      </w:r>
      <w:r w:rsidRPr="00F64319">
        <w:rPr>
          <w:rFonts w:ascii="Arial" w:hAnsi="Arial" w:cs="Arial"/>
          <w:lang w:val="nl-BE"/>
        </w:rPr>
        <w:t>ti</w:t>
      </w:r>
      <w:r w:rsidR="0011476B" w:rsidRPr="00F64319">
        <w:rPr>
          <w:rFonts w:ascii="Arial" w:hAnsi="Arial" w:cs="Arial"/>
          <w:lang w:val="nl-BE"/>
        </w:rPr>
        <w:t xml:space="preserve">e) </w:t>
      </w:r>
      <w:r w:rsidRPr="00F64319">
        <w:rPr>
          <w:rFonts w:ascii="Arial" w:hAnsi="Arial" w:cs="Arial"/>
          <w:lang w:val="nl-BE"/>
        </w:rPr>
        <w:t>mag meer bedragen dan</w:t>
      </w:r>
      <w:r w:rsidR="0011476B" w:rsidRPr="00F64319">
        <w:rPr>
          <w:rFonts w:ascii="Arial" w:hAnsi="Arial" w:cs="Arial"/>
          <w:lang w:val="nl-BE"/>
        </w:rPr>
        <w:t xml:space="preserve"> 0,01% </w:t>
      </w:r>
      <w:r w:rsidRPr="00F64319">
        <w:rPr>
          <w:rFonts w:ascii="Arial" w:hAnsi="Arial" w:cs="Arial"/>
          <w:lang w:val="nl-BE"/>
        </w:rPr>
        <w:t xml:space="preserve">van het gewicht van het eindproduct indien </w:t>
      </w:r>
      <w:r w:rsidR="002B1070" w:rsidRPr="00F64319">
        <w:rPr>
          <w:rFonts w:ascii="Arial" w:hAnsi="Arial" w:cs="Arial"/>
          <w:lang w:val="nl-BE"/>
        </w:rPr>
        <w:t>dit</w:t>
      </w:r>
      <w:r w:rsidRPr="00F64319">
        <w:rPr>
          <w:rFonts w:ascii="Arial" w:hAnsi="Arial" w:cs="Arial"/>
          <w:lang w:val="nl-BE"/>
        </w:rPr>
        <w:t xml:space="preserve"> het voorwerp is van een of meer vermeldingen van gevaar of van </w:t>
      </w:r>
      <w:r w:rsidR="00450F19" w:rsidRPr="00F64319">
        <w:rPr>
          <w:rFonts w:ascii="Arial" w:hAnsi="Arial" w:cs="Arial"/>
          <w:lang w:val="nl-BE"/>
        </w:rPr>
        <w:t>waarschuwings</w:t>
      </w:r>
      <w:r w:rsidRPr="00F64319">
        <w:rPr>
          <w:rFonts w:ascii="Arial" w:hAnsi="Arial" w:cs="Arial"/>
          <w:lang w:val="nl-BE"/>
        </w:rPr>
        <w:t>zinnen zoals opgenomen in de onderstaande lijst overeenkomstig de verordening</w:t>
      </w:r>
      <w:r w:rsidR="0011476B" w:rsidRPr="00F64319">
        <w:rPr>
          <w:rFonts w:ascii="Arial" w:hAnsi="Arial" w:cs="Arial"/>
          <w:lang w:val="nl-BE"/>
        </w:rPr>
        <w:t xml:space="preserve"> (</w:t>
      </w:r>
      <w:r w:rsidRPr="00F64319">
        <w:rPr>
          <w:rFonts w:ascii="Arial" w:hAnsi="Arial" w:cs="Arial"/>
          <w:lang w:val="nl-BE"/>
        </w:rPr>
        <w:t>EG</w:t>
      </w:r>
      <w:r w:rsidR="0011476B" w:rsidRPr="00F64319">
        <w:rPr>
          <w:rFonts w:ascii="Arial" w:hAnsi="Arial" w:cs="Arial"/>
          <w:lang w:val="nl-BE"/>
        </w:rPr>
        <w:t>) n</w:t>
      </w:r>
      <w:r w:rsidRPr="00F64319">
        <w:rPr>
          <w:rFonts w:ascii="Arial" w:hAnsi="Arial" w:cs="Arial"/>
          <w:lang w:val="nl-BE"/>
        </w:rPr>
        <w:t>r.</w:t>
      </w:r>
      <w:r w:rsidR="0011476B" w:rsidRPr="00F64319">
        <w:rPr>
          <w:rFonts w:ascii="Arial" w:hAnsi="Arial" w:cs="Arial"/>
          <w:lang w:val="nl-BE"/>
        </w:rPr>
        <w:t xml:space="preserve"> 1272/2008 o</w:t>
      </w:r>
      <w:r w:rsidRPr="00F64319">
        <w:rPr>
          <w:rFonts w:ascii="Arial" w:hAnsi="Arial" w:cs="Arial"/>
          <w:lang w:val="nl-BE"/>
        </w:rPr>
        <w:t>f de richtlijn</w:t>
      </w:r>
      <w:r w:rsidR="0011476B" w:rsidRPr="00F64319">
        <w:rPr>
          <w:rFonts w:ascii="Arial" w:hAnsi="Arial" w:cs="Arial"/>
          <w:lang w:val="nl-BE"/>
        </w:rPr>
        <w:t xml:space="preserve"> 67/548/</w:t>
      </w:r>
      <w:r w:rsidRPr="00F64319">
        <w:rPr>
          <w:rFonts w:ascii="Arial" w:hAnsi="Arial" w:cs="Arial"/>
          <w:lang w:val="nl-BE"/>
        </w:rPr>
        <w:t>EEG</w:t>
      </w:r>
      <w:r w:rsidR="0011476B" w:rsidRPr="00F64319">
        <w:rPr>
          <w:rFonts w:ascii="Arial" w:hAnsi="Arial" w:cs="Arial"/>
          <w:lang w:val="nl-BE"/>
        </w:rPr>
        <w:t xml:space="preserve">. </w:t>
      </w:r>
      <w:r w:rsidRPr="00F64319">
        <w:rPr>
          <w:rFonts w:ascii="Arial" w:hAnsi="Arial" w:cs="Arial"/>
          <w:lang w:val="nl-BE"/>
        </w:rPr>
        <w:t xml:space="preserve">Deze criteria zijn niet </w:t>
      </w:r>
      <w:r w:rsidR="00B147B4" w:rsidRPr="00F64319">
        <w:rPr>
          <w:rFonts w:ascii="Arial" w:hAnsi="Arial" w:cs="Arial"/>
          <w:lang w:val="nl-BE"/>
        </w:rPr>
        <w:t>van toepassing</w:t>
      </w:r>
      <w:r w:rsidRPr="00F64319">
        <w:rPr>
          <w:rFonts w:ascii="Arial" w:hAnsi="Arial" w:cs="Arial"/>
          <w:lang w:val="nl-BE"/>
        </w:rPr>
        <w:t xml:space="preserve"> op biociden.</w:t>
      </w:r>
    </w:p>
    <w:p w:rsidR="009E0EB0" w:rsidRPr="00F64319" w:rsidRDefault="009E0EB0" w:rsidP="00C22FE8">
      <w:pPr>
        <w:spacing w:after="0"/>
        <w:ind w:left="284"/>
        <w:jc w:val="both"/>
        <w:rPr>
          <w:rFonts w:ascii="Arial" w:hAnsi="Arial" w:cs="Arial"/>
          <w:lang w:val="nl-BE"/>
        </w:rPr>
      </w:pPr>
    </w:p>
    <w:p w:rsidR="0011476B" w:rsidRPr="00F64319" w:rsidRDefault="000B2106" w:rsidP="00C22FE8">
      <w:pPr>
        <w:spacing w:after="0"/>
        <w:ind w:left="284"/>
        <w:jc w:val="both"/>
        <w:rPr>
          <w:rFonts w:ascii="Arial" w:hAnsi="Arial" w:cs="Arial"/>
          <w:lang w:val="nl-BE"/>
        </w:rPr>
      </w:pPr>
      <w:r w:rsidRPr="00F64319">
        <w:rPr>
          <w:rFonts w:ascii="Arial" w:hAnsi="Arial" w:cs="Arial"/>
          <w:lang w:val="nl-BE"/>
        </w:rPr>
        <w:t>• Ee</w:t>
      </w:r>
      <w:r w:rsidR="0011476B" w:rsidRPr="00F64319">
        <w:rPr>
          <w:rFonts w:ascii="Arial" w:hAnsi="Arial" w:cs="Arial"/>
          <w:lang w:val="nl-BE"/>
        </w:rPr>
        <w:t>n ingr</w:t>
      </w:r>
      <w:r w:rsidRPr="00F64319">
        <w:rPr>
          <w:rFonts w:ascii="Arial" w:hAnsi="Arial" w:cs="Arial"/>
          <w:lang w:val="nl-BE"/>
        </w:rPr>
        <w:t>e</w:t>
      </w:r>
      <w:r w:rsidR="0011476B" w:rsidRPr="00F64319">
        <w:rPr>
          <w:rFonts w:ascii="Arial" w:hAnsi="Arial" w:cs="Arial"/>
          <w:lang w:val="nl-BE"/>
        </w:rPr>
        <w:t>di</w:t>
      </w:r>
      <w:r w:rsidRPr="00F64319">
        <w:rPr>
          <w:rFonts w:ascii="Arial" w:hAnsi="Arial" w:cs="Arial"/>
          <w:lang w:val="nl-BE"/>
        </w:rPr>
        <w:t>ë</w:t>
      </w:r>
      <w:r w:rsidR="0011476B" w:rsidRPr="00F64319">
        <w:rPr>
          <w:rFonts w:ascii="Arial" w:hAnsi="Arial" w:cs="Arial"/>
          <w:lang w:val="nl-BE"/>
        </w:rPr>
        <w:t>nt (substan</w:t>
      </w:r>
      <w:r w:rsidRPr="00F64319">
        <w:rPr>
          <w:rFonts w:ascii="Arial" w:hAnsi="Arial" w:cs="Arial"/>
          <w:lang w:val="nl-BE"/>
        </w:rPr>
        <w:t>ti</w:t>
      </w:r>
      <w:r w:rsidR="0011476B" w:rsidRPr="00F64319">
        <w:rPr>
          <w:rFonts w:ascii="Arial" w:hAnsi="Arial" w:cs="Arial"/>
          <w:lang w:val="nl-BE"/>
        </w:rPr>
        <w:t xml:space="preserve">e) </w:t>
      </w:r>
      <w:r w:rsidRPr="00F64319">
        <w:rPr>
          <w:rFonts w:ascii="Arial" w:hAnsi="Arial" w:cs="Arial"/>
          <w:lang w:val="nl-BE"/>
        </w:rPr>
        <w:t xml:space="preserve">met een concentratie van meer dan </w:t>
      </w:r>
      <w:r w:rsidR="0011476B" w:rsidRPr="00F64319">
        <w:rPr>
          <w:rFonts w:ascii="Arial" w:hAnsi="Arial" w:cs="Arial"/>
          <w:lang w:val="nl-BE"/>
        </w:rPr>
        <w:t>0</w:t>
      </w:r>
      <w:r w:rsidRPr="00F64319">
        <w:rPr>
          <w:rFonts w:ascii="Arial" w:hAnsi="Arial" w:cs="Arial"/>
          <w:lang w:val="nl-BE"/>
        </w:rPr>
        <w:t>,</w:t>
      </w:r>
      <w:r w:rsidR="0011476B" w:rsidRPr="00F64319">
        <w:rPr>
          <w:rFonts w:ascii="Arial" w:hAnsi="Arial" w:cs="Arial"/>
          <w:lang w:val="nl-BE"/>
        </w:rPr>
        <w:t xml:space="preserve">01% </w:t>
      </w:r>
      <w:r w:rsidRPr="00F64319">
        <w:rPr>
          <w:rFonts w:ascii="Arial" w:hAnsi="Arial" w:cs="Arial"/>
          <w:lang w:val="nl-BE"/>
        </w:rPr>
        <w:t>van het eindgewicht van het product mag niet het voorwerp zijn van:</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EUH029, EUH031, EUH032 (</w:t>
      </w:r>
      <w:r w:rsidR="005214BA" w:rsidRPr="00F64319">
        <w:rPr>
          <w:rFonts w:ascii="Arial" w:hAnsi="Arial" w:cs="Arial"/>
          <w:lang w:val="nl-BE"/>
        </w:rPr>
        <w:t>vormen giftige gassen in</w:t>
      </w:r>
      <w:r w:rsidRPr="00F64319">
        <w:rPr>
          <w:rFonts w:ascii="Arial" w:hAnsi="Arial" w:cs="Arial"/>
          <w:lang w:val="nl-BE"/>
        </w:rPr>
        <w:t xml:space="preserve"> contact </w:t>
      </w:r>
      <w:r w:rsidR="005214BA" w:rsidRPr="00F64319">
        <w:rPr>
          <w:rFonts w:ascii="Arial" w:hAnsi="Arial" w:cs="Arial"/>
          <w:lang w:val="nl-BE"/>
        </w:rPr>
        <w:t>met een zuur of met water</w:t>
      </w:r>
      <w:r w:rsidRPr="00F64319">
        <w:rPr>
          <w:rFonts w:ascii="Arial" w:hAnsi="Arial" w:cs="Arial"/>
          <w:lang w:val="nl-BE"/>
        </w:rPr>
        <w:t>)</w:t>
      </w:r>
      <w:r w:rsidR="00003FCC" w:rsidRPr="00F64319">
        <w:rPr>
          <w:rFonts w:ascii="Arial" w:hAnsi="Arial" w:cs="Arial"/>
          <w:lang w:val="nl-BE"/>
        </w:rPr>
        <w:t xml:space="preserve"> </w:t>
      </w:r>
      <w:r w:rsidRPr="00F64319">
        <w:rPr>
          <w:rFonts w:ascii="Arial" w:hAnsi="Arial" w:cs="Arial"/>
          <w:lang w:val="nl-BE"/>
        </w:rPr>
        <w:t>/R29, R31, R32 (</w:t>
      </w:r>
      <w:r w:rsidR="00615783" w:rsidRPr="00F64319">
        <w:rPr>
          <w:rFonts w:ascii="Arial" w:hAnsi="Arial" w:cs="Arial"/>
          <w:lang w:val="nl-BE"/>
        </w:rPr>
        <w:t>vormen giftige gassen in contact met een zuur of met water</w:t>
      </w:r>
      <w:r w:rsidRPr="00F64319">
        <w:rPr>
          <w:rFonts w:ascii="Arial" w:hAnsi="Arial" w:cs="Arial"/>
          <w:lang w:val="nl-BE"/>
        </w:rPr>
        <w:t>)</w:t>
      </w:r>
      <w:r w:rsidR="001B5B45"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H300, H301, H304, H310, H311, H330, H331, H370, H371, H372, H373 (</w:t>
      </w:r>
      <w:r w:rsidR="00615783" w:rsidRPr="00F64319">
        <w:rPr>
          <w:rFonts w:ascii="Arial" w:hAnsi="Arial" w:cs="Arial"/>
          <w:lang w:val="nl-BE"/>
        </w:rPr>
        <w:t>giftig</w:t>
      </w:r>
      <w:r w:rsidRPr="00F64319">
        <w:rPr>
          <w:rFonts w:ascii="Arial" w:hAnsi="Arial" w:cs="Arial"/>
          <w:lang w:val="nl-BE"/>
        </w:rPr>
        <w:t xml:space="preserve">, </w:t>
      </w:r>
      <w:r w:rsidR="00615783" w:rsidRPr="00F64319">
        <w:rPr>
          <w:rFonts w:ascii="Arial" w:hAnsi="Arial" w:cs="Arial"/>
          <w:lang w:val="nl-BE"/>
        </w:rPr>
        <w:t>dodelijk of risico’s van schade aan organen</w:t>
      </w:r>
      <w:r w:rsidRPr="00F64319">
        <w:rPr>
          <w:rFonts w:ascii="Arial" w:hAnsi="Arial" w:cs="Arial"/>
          <w:lang w:val="nl-BE"/>
        </w:rPr>
        <w:t>) / R23, R24, R25, R26, R27, R28, R65, T39/23, R39/24, R39/25, R39/26, R39/27, R39/28, R48/20, R48/21, R48/22, R48/23, R48/24, R48/25, R68/20, R68/21, R68/22 (</w:t>
      </w:r>
      <w:r w:rsidR="00615783" w:rsidRPr="00F64319">
        <w:rPr>
          <w:rFonts w:ascii="Arial" w:hAnsi="Arial" w:cs="Arial"/>
          <w:lang w:val="nl-BE"/>
        </w:rPr>
        <w:t>giftig, zeer giftig of onomkeerbare gevolgen</w:t>
      </w:r>
      <w:r w:rsidRPr="00F64319">
        <w:rPr>
          <w:rFonts w:ascii="Arial" w:hAnsi="Arial" w:cs="Arial"/>
          <w:lang w:val="nl-BE"/>
        </w:rPr>
        <w:t>)</w:t>
      </w:r>
      <w:r w:rsidR="00615783"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H317, H334 (sensibilis</w:t>
      </w:r>
      <w:r w:rsidR="00615783" w:rsidRPr="00F64319">
        <w:rPr>
          <w:rFonts w:ascii="Arial" w:hAnsi="Arial" w:cs="Arial"/>
          <w:lang w:val="nl-BE"/>
        </w:rPr>
        <w:t>erend</w:t>
      </w:r>
      <w:r w:rsidRPr="00F64319">
        <w:rPr>
          <w:rFonts w:ascii="Arial" w:hAnsi="Arial" w:cs="Arial"/>
          <w:lang w:val="nl-BE"/>
        </w:rPr>
        <w:t xml:space="preserve">), </w:t>
      </w:r>
      <w:r w:rsidR="00615783" w:rsidRPr="00F64319">
        <w:rPr>
          <w:rFonts w:ascii="Arial" w:hAnsi="Arial" w:cs="Arial"/>
          <w:lang w:val="nl-BE"/>
        </w:rPr>
        <w:t>met uitzondering van</w:t>
      </w:r>
      <w:r w:rsidRPr="00F64319">
        <w:rPr>
          <w:rFonts w:ascii="Arial" w:hAnsi="Arial" w:cs="Arial"/>
          <w:lang w:val="nl-BE"/>
        </w:rPr>
        <w:t xml:space="preserve"> enzyme</w:t>
      </w:r>
      <w:r w:rsidR="00615783" w:rsidRPr="00F64319">
        <w:rPr>
          <w:rFonts w:ascii="Arial" w:hAnsi="Arial" w:cs="Arial"/>
          <w:lang w:val="nl-BE"/>
        </w:rPr>
        <w:t xml:space="preserve">n </w:t>
      </w:r>
      <w:r w:rsidRPr="00F64319">
        <w:rPr>
          <w:rFonts w:ascii="Arial" w:hAnsi="Arial" w:cs="Arial"/>
          <w:lang w:val="nl-BE"/>
        </w:rPr>
        <w:t>/</w:t>
      </w:r>
      <w:r w:rsidR="00615783" w:rsidRPr="00F64319">
        <w:rPr>
          <w:rFonts w:ascii="Arial" w:hAnsi="Arial" w:cs="Arial"/>
          <w:lang w:val="nl-BE"/>
        </w:rPr>
        <w:t xml:space="preserve"> </w:t>
      </w:r>
      <w:r w:rsidRPr="00F64319">
        <w:rPr>
          <w:rFonts w:ascii="Arial" w:hAnsi="Arial" w:cs="Arial"/>
          <w:lang w:val="nl-BE"/>
        </w:rPr>
        <w:t>R42, R43 (sensibilis</w:t>
      </w:r>
      <w:r w:rsidR="00615783" w:rsidRPr="00F64319">
        <w:rPr>
          <w:rFonts w:ascii="Arial" w:hAnsi="Arial" w:cs="Arial"/>
          <w:lang w:val="nl-BE"/>
        </w:rPr>
        <w:t>erend</w:t>
      </w:r>
      <w:r w:rsidRPr="00F64319">
        <w:rPr>
          <w:rFonts w:ascii="Arial" w:hAnsi="Arial" w:cs="Arial"/>
          <w:lang w:val="nl-BE"/>
        </w:rPr>
        <w:t xml:space="preserve">), </w:t>
      </w:r>
      <w:r w:rsidR="00615783" w:rsidRPr="00F64319">
        <w:rPr>
          <w:rFonts w:ascii="Arial" w:hAnsi="Arial" w:cs="Arial"/>
          <w:lang w:val="nl-BE"/>
        </w:rPr>
        <w:t>met uitzondering van enzymen;</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H340, H341 (mutag</w:t>
      </w:r>
      <w:r w:rsidR="00615783" w:rsidRPr="00F64319">
        <w:rPr>
          <w:rFonts w:ascii="Arial" w:hAnsi="Arial" w:cs="Arial"/>
          <w:lang w:val="nl-BE"/>
        </w:rPr>
        <w:t>een</w:t>
      </w:r>
      <w:r w:rsidRPr="00F64319">
        <w:rPr>
          <w:rFonts w:ascii="Arial" w:hAnsi="Arial" w:cs="Arial"/>
          <w:lang w:val="nl-BE"/>
        </w:rPr>
        <w:t>)</w:t>
      </w:r>
      <w:r w:rsidR="00615783" w:rsidRPr="00F64319">
        <w:rPr>
          <w:rFonts w:ascii="Arial" w:hAnsi="Arial" w:cs="Arial"/>
          <w:lang w:val="nl-BE"/>
        </w:rPr>
        <w:t xml:space="preserve"> </w:t>
      </w:r>
      <w:r w:rsidRPr="00F64319">
        <w:rPr>
          <w:rFonts w:ascii="Arial" w:hAnsi="Arial" w:cs="Arial"/>
          <w:lang w:val="nl-BE"/>
        </w:rPr>
        <w:t>/</w:t>
      </w:r>
      <w:r w:rsidR="00615783" w:rsidRPr="00F64319">
        <w:rPr>
          <w:rFonts w:ascii="Arial" w:hAnsi="Arial" w:cs="Arial"/>
          <w:lang w:val="nl-BE"/>
        </w:rPr>
        <w:t xml:space="preserve"> </w:t>
      </w:r>
      <w:r w:rsidRPr="00F64319">
        <w:rPr>
          <w:rFonts w:ascii="Arial" w:hAnsi="Arial" w:cs="Arial"/>
          <w:lang w:val="nl-BE"/>
        </w:rPr>
        <w:t>R46, R68 (mutag</w:t>
      </w:r>
      <w:r w:rsidR="00615783" w:rsidRPr="00F64319">
        <w:rPr>
          <w:rFonts w:ascii="Arial" w:hAnsi="Arial" w:cs="Arial"/>
          <w:lang w:val="nl-BE"/>
        </w:rPr>
        <w:t>een</w:t>
      </w:r>
      <w:r w:rsidRPr="00F64319">
        <w:rPr>
          <w:rFonts w:ascii="Arial" w:hAnsi="Arial" w:cs="Arial"/>
          <w:lang w:val="nl-BE"/>
        </w:rPr>
        <w:t>)</w:t>
      </w:r>
      <w:r w:rsidR="00615783"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H350, H350i, H351 (</w:t>
      </w:r>
      <w:r w:rsidR="00615783" w:rsidRPr="00F64319">
        <w:rPr>
          <w:rFonts w:ascii="Arial" w:hAnsi="Arial" w:cs="Arial"/>
          <w:lang w:val="nl-BE"/>
        </w:rPr>
        <w:t>kankerverwekkend</w:t>
      </w:r>
      <w:r w:rsidRPr="00F64319">
        <w:rPr>
          <w:rFonts w:ascii="Arial" w:hAnsi="Arial" w:cs="Arial"/>
          <w:lang w:val="nl-BE"/>
        </w:rPr>
        <w:t>) /</w:t>
      </w:r>
      <w:r w:rsidR="00615783" w:rsidRPr="00F64319">
        <w:rPr>
          <w:rFonts w:ascii="Arial" w:hAnsi="Arial" w:cs="Arial"/>
          <w:lang w:val="nl-BE"/>
        </w:rPr>
        <w:t xml:space="preserve"> </w:t>
      </w:r>
      <w:r w:rsidRPr="00F64319">
        <w:rPr>
          <w:rFonts w:ascii="Arial" w:hAnsi="Arial" w:cs="Arial"/>
          <w:lang w:val="nl-BE"/>
        </w:rPr>
        <w:t>R40, R68 (</w:t>
      </w:r>
      <w:r w:rsidR="00615783" w:rsidRPr="00F64319">
        <w:rPr>
          <w:rFonts w:ascii="Arial" w:hAnsi="Arial" w:cs="Arial"/>
          <w:lang w:val="nl-BE"/>
        </w:rPr>
        <w:t>kankerverwekkend</w:t>
      </w:r>
      <w:r w:rsidRPr="00F64319">
        <w:rPr>
          <w:rFonts w:ascii="Arial" w:hAnsi="Arial" w:cs="Arial"/>
          <w:lang w:val="nl-BE"/>
        </w:rPr>
        <w:t>)</w:t>
      </w:r>
      <w:r w:rsidR="00615783"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H360D, H360F, H360FD, H360Fd, H360Df, H361f, H361d, H361fd, H362 (</w:t>
      </w:r>
      <w:r w:rsidR="00615783" w:rsidRPr="00F64319">
        <w:rPr>
          <w:rFonts w:ascii="Arial" w:hAnsi="Arial" w:cs="Arial"/>
          <w:lang w:val="nl-BE"/>
        </w:rPr>
        <w:t>giftig voor de voortplanting</w:t>
      </w:r>
      <w:r w:rsidRPr="00F64319">
        <w:rPr>
          <w:rFonts w:ascii="Arial" w:hAnsi="Arial" w:cs="Arial"/>
          <w:lang w:val="nl-BE"/>
        </w:rPr>
        <w:t>) /</w:t>
      </w:r>
      <w:r w:rsidR="00615783" w:rsidRPr="00F64319">
        <w:rPr>
          <w:rFonts w:ascii="Arial" w:hAnsi="Arial" w:cs="Arial"/>
          <w:lang w:val="nl-BE"/>
        </w:rPr>
        <w:t xml:space="preserve"> </w:t>
      </w:r>
      <w:r w:rsidRPr="00F64319">
        <w:rPr>
          <w:rFonts w:ascii="Arial" w:hAnsi="Arial" w:cs="Arial"/>
          <w:lang w:val="nl-BE"/>
        </w:rPr>
        <w:t>R60, R61, R62, R63, R64 H362 (</w:t>
      </w:r>
      <w:r w:rsidR="00615783" w:rsidRPr="00F64319">
        <w:rPr>
          <w:rFonts w:ascii="Arial" w:hAnsi="Arial" w:cs="Arial"/>
          <w:lang w:val="nl-BE"/>
        </w:rPr>
        <w:t>giftig voor de voortplanting</w:t>
      </w:r>
      <w:r w:rsidRPr="00F64319">
        <w:rPr>
          <w:rFonts w:ascii="Arial" w:hAnsi="Arial" w:cs="Arial"/>
          <w:lang w:val="nl-BE"/>
        </w:rPr>
        <w:t>)</w:t>
      </w:r>
      <w:r w:rsidR="00615783"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EUH070 (</w:t>
      </w:r>
      <w:r w:rsidR="00615783" w:rsidRPr="00F64319">
        <w:rPr>
          <w:rFonts w:ascii="Arial" w:hAnsi="Arial" w:cs="Arial"/>
          <w:lang w:val="nl-BE"/>
        </w:rPr>
        <w:t>giftig bij oog</w:t>
      </w:r>
      <w:r w:rsidRPr="00F64319">
        <w:rPr>
          <w:rFonts w:ascii="Arial" w:hAnsi="Arial" w:cs="Arial"/>
          <w:lang w:val="nl-BE"/>
        </w:rPr>
        <w:t>contact) /</w:t>
      </w:r>
      <w:r w:rsidR="00615783" w:rsidRPr="00F64319">
        <w:rPr>
          <w:rFonts w:ascii="Arial" w:hAnsi="Arial" w:cs="Arial"/>
          <w:lang w:val="nl-BE"/>
        </w:rPr>
        <w:t xml:space="preserve"> </w:t>
      </w:r>
      <w:r w:rsidRPr="00F64319">
        <w:rPr>
          <w:rFonts w:ascii="Arial" w:hAnsi="Arial" w:cs="Arial"/>
          <w:lang w:val="nl-BE"/>
        </w:rPr>
        <w:t>R39-41 (</w:t>
      </w:r>
      <w:r w:rsidR="00615783" w:rsidRPr="00F64319">
        <w:rPr>
          <w:rFonts w:ascii="Arial" w:hAnsi="Arial" w:cs="Arial"/>
          <w:lang w:val="nl-BE"/>
        </w:rPr>
        <w:t>giftig bij oogcontact</w:t>
      </w:r>
      <w:r w:rsidRPr="00F64319">
        <w:rPr>
          <w:rFonts w:ascii="Arial" w:hAnsi="Arial" w:cs="Arial"/>
          <w:lang w:val="nl-BE"/>
        </w:rPr>
        <w:t>); -</w:t>
      </w:r>
      <w:r w:rsidR="00450F19" w:rsidRPr="00F64319">
        <w:rPr>
          <w:rFonts w:ascii="Arial" w:hAnsi="Arial" w:cs="Arial"/>
          <w:lang w:val="nl-BE"/>
        </w:rPr>
        <w:t xml:space="preserve"> </w:t>
      </w:r>
      <w:r w:rsidRPr="00F64319">
        <w:rPr>
          <w:rFonts w:ascii="Arial" w:hAnsi="Arial" w:cs="Arial"/>
          <w:lang w:val="nl-BE"/>
        </w:rPr>
        <w:t>H400, H410, H411, H412 (</w:t>
      </w:r>
      <w:r w:rsidR="00615783" w:rsidRPr="00F64319">
        <w:rPr>
          <w:rFonts w:ascii="Arial" w:hAnsi="Arial" w:cs="Arial"/>
          <w:lang w:val="nl-BE"/>
        </w:rPr>
        <w:t>met uitzondering van</w:t>
      </w:r>
      <w:r w:rsidRPr="00F64319">
        <w:rPr>
          <w:rFonts w:ascii="Arial" w:hAnsi="Arial" w:cs="Arial"/>
          <w:lang w:val="nl-BE"/>
        </w:rPr>
        <w:t xml:space="preserve"> parfums), H413 (</w:t>
      </w:r>
      <w:r w:rsidR="00615783" w:rsidRPr="00F64319">
        <w:rPr>
          <w:rFonts w:ascii="Arial" w:hAnsi="Arial" w:cs="Arial"/>
          <w:lang w:val="nl-BE"/>
        </w:rPr>
        <w:t>schadelijk voor aquatische organismen</w:t>
      </w:r>
      <w:r w:rsidRPr="00F64319">
        <w:rPr>
          <w:rFonts w:ascii="Arial" w:hAnsi="Arial" w:cs="Arial"/>
          <w:lang w:val="nl-BE"/>
        </w:rPr>
        <w:t>) / R50, R50/53, R51/53, R52/53 (</w:t>
      </w:r>
      <w:r w:rsidR="00615783" w:rsidRPr="00F64319">
        <w:rPr>
          <w:rFonts w:ascii="Arial" w:hAnsi="Arial" w:cs="Arial"/>
          <w:lang w:val="nl-BE"/>
        </w:rPr>
        <w:t>met uitzondering van parfums</w:t>
      </w:r>
      <w:r w:rsidRPr="00F64319">
        <w:rPr>
          <w:rFonts w:ascii="Arial" w:hAnsi="Arial" w:cs="Arial"/>
          <w:lang w:val="nl-BE"/>
        </w:rPr>
        <w:t>), R53 (</w:t>
      </w:r>
      <w:r w:rsidR="00615783" w:rsidRPr="00F64319">
        <w:rPr>
          <w:rFonts w:ascii="Arial" w:hAnsi="Arial" w:cs="Arial"/>
          <w:lang w:val="nl-BE"/>
        </w:rPr>
        <w:t>schadelijk voor aquatische organismen</w:t>
      </w:r>
      <w:r w:rsidRPr="00F64319">
        <w:rPr>
          <w:rFonts w:ascii="Arial" w:hAnsi="Arial" w:cs="Arial"/>
          <w:lang w:val="nl-BE"/>
        </w:rPr>
        <w:t>)</w:t>
      </w:r>
      <w:r w:rsidR="00615783"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EUH059 (</w:t>
      </w:r>
      <w:r w:rsidR="00615783" w:rsidRPr="00F64319">
        <w:rPr>
          <w:rFonts w:ascii="Arial" w:hAnsi="Arial" w:cs="Arial"/>
          <w:lang w:val="nl-BE"/>
        </w:rPr>
        <w:t>gevaarlijk voor de ozonlaag</w:t>
      </w:r>
      <w:r w:rsidRPr="00F64319">
        <w:rPr>
          <w:rFonts w:ascii="Arial" w:hAnsi="Arial" w:cs="Arial"/>
          <w:lang w:val="nl-BE"/>
        </w:rPr>
        <w:t>)</w:t>
      </w:r>
      <w:r w:rsidR="00003FCC" w:rsidRPr="00F64319">
        <w:rPr>
          <w:rFonts w:ascii="Arial" w:hAnsi="Arial" w:cs="Arial"/>
          <w:lang w:val="nl-BE"/>
        </w:rPr>
        <w:t xml:space="preserve"> </w:t>
      </w:r>
      <w:r w:rsidRPr="00F64319">
        <w:rPr>
          <w:rFonts w:ascii="Arial" w:hAnsi="Arial" w:cs="Arial"/>
          <w:lang w:val="nl-BE"/>
        </w:rPr>
        <w:t>/</w:t>
      </w:r>
      <w:r w:rsidR="00615783" w:rsidRPr="00F64319">
        <w:rPr>
          <w:rFonts w:ascii="Arial" w:hAnsi="Arial" w:cs="Arial"/>
          <w:lang w:val="nl-BE"/>
        </w:rPr>
        <w:t xml:space="preserve"> </w:t>
      </w:r>
      <w:r w:rsidRPr="00F64319">
        <w:rPr>
          <w:rFonts w:ascii="Arial" w:hAnsi="Arial" w:cs="Arial"/>
          <w:lang w:val="nl-BE"/>
        </w:rPr>
        <w:t>R59 (</w:t>
      </w:r>
      <w:r w:rsidR="00615783" w:rsidRPr="00F64319">
        <w:rPr>
          <w:rFonts w:ascii="Arial" w:hAnsi="Arial" w:cs="Arial"/>
          <w:lang w:val="nl-BE"/>
        </w:rPr>
        <w:t>gevaarlijk voor de ozonlaag</w:t>
      </w:r>
      <w:r w:rsidRPr="00F64319">
        <w:rPr>
          <w:rFonts w:ascii="Arial" w:hAnsi="Arial" w:cs="Arial"/>
          <w:lang w:val="nl-BE"/>
        </w:rPr>
        <w:t>)</w:t>
      </w:r>
      <w:r w:rsidR="00615783" w:rsidRPr="00F64319">
        <w:rPr>
          <w:rFonts w:ascii="Arial" w:hAnsi="Arial" w:cs="Arial"/>
          <w:lang w:val="nl-BE"/>
        </w:rPr>
        <w:t>;</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EDTA (</w:t>
      </w:r>
      <w:r w:rsidR="00615783" w:rsidRPr="00F64319">
        <w:rPr>
          <w:rFonts w:ascii="Arial" w:hAnsi="Arial" w:cs="Arial"/>
          <w:lang w:val="nl-BE"/>
        </w:rPr>
        <w:t>ethyleendiaminetetraazijnzuur</w:t>
      </w:r>
      <w:r w:rsidRPr="00F64319">
        <w:rPr>
          <w:rFonts w:ascii="Arial" w:hAnsi="Arial" w:cs="Arial"/>
          <w:lang w:val="nl-BE"/>
        </w:rPr>
        <w:t>) e</w:t>
      </w:r>
      <w:r w:rsidR="00615783" w:rsidRPr="00F64319">
        <w:rPr>
          <w:rFonts w:ascii="Arial" w:hAnsi="Arial" w:cs="Arial"/>
          <w:lang w:val="nl-BE"/>
        </w:rPr>
        <w:t>n zijn zouten</w:t>
      </w:r>
      <w:r w:rsidRPr="00F64319">
        <w:rPr>
          <w:rFonts w:ascii="Arial" w:hAnsi="Arial" w:cs="Arial"/>
          <w:lang w:val="nl-BE"/>
        </w:rPr>
        <w:t xml:space="preserve">, - </w:t>
      </w:r>
      <w:r w:rsidR="00615783" w:rsidRPr="00F64319">
        <w:rPr>
          <w:rFonts w:ascii="Arial" w:hAnsi="Arial" w:cs="Arial"/>
          <w:lang w:val="nl-BE"/>
        </w:rPr>
        <w:t>Alkylfenolethoxylaat</w:t>
      </w:r>
      <w:r w:rsidRPr="00F64319">
        <w:rPr>
          <w:rFonts w:ascii="Arial" w:hAnsi="Arial" w:cs="Arial"/>
          <w:lang w:val="nl-BE"/>
        </w:rPr>
        <w:t xml:space="preserve"> (APEO) e</w:t>
      </w:r>
      <w:r w:rsidR="00615783" w:rsidRPr="00F64319">
        <w:rPr>
          <w:rFonts w:ascii="Arial" w:hAnsi="Arial" w:cs="Arial"/>
          <w:lang w:val="nl-BE"/>
        </w:rPr>
        <w:t>n derivaten;</w:t>
      </w:r>
    </w:p>
    <w:p w:rsidR="0011476B" w:rsidRPr="00F64319" w:rsidRDefault="0011476B" w:rsidP="00C22FE8">
      <w:pPr>
        <w:spacing w:after="0"/>
        <w:ind w:left="567"/>
        <w:jc w:val="both"/>
        <w:rPr>
          <w:rFonts w:ascii="Arial" w:hAnsi="Arial" w:cs="Arial"/>
          <w:lang w:val="nl-BE"/>
        </w:rPr>
      </w:pPr>
      <w:r w:rsidRPr="00F64319">
        <w:rPr>
          <w:rFonts w:ascii="Arial" w:hAnsi="Arial" w:cs="Arial"/>
          <w:lang w:val="nl-BE"/>
        </w:rPr>
        <w:t>- Formald</w:t>
      </w:r>
      <w:r w:rsidR="00615783" w:rsidRPr="00F64319">
        <w:rPr>
          <w:rFonts w:ascii="Arial" w:hAnsi="Arial" w:cs="Arial"/>
          <w:lang w:val="nl-BE"/>
        </w:rPr>
        <w:t>ehyde.</w:t>
      </w:r>
    </w:p>
    <w:p w:rsidR="009E0EB0" w:rsidRPr="00860260" w:rsidRDefault="009E0EB0" w:rsidP="00C22FE8">
      <w:pPr>
        <w:spacing w:after="0"/>
        <w:ind w:left="284"/>
        <w:jc w:val="both"/>
        <w:rPr>
          <w:rFonts w:ascii="Arial" w:hAnsi="Arial" w:cs="Arial"/>
          <w:sz w:val="20"/>
          <w:lang w:val="nl-BE"/>
        </w:rPr>
      </w:pPr>
    </w:p>
    <w:p w:rsidR="0011476B" w:rsidRPr="00F64319" w:rsidRDefault="00615783" w:rsidP="00C22FE8">
      <w:pPr>
        <w:spacing w:after="0"/>
        <w:ind w:left="284"/>
        <w:jc w:val="both"/>
        <w:rPr>
          <w:rFonts w:ascii="Arial" w:hAnsi="Arial" w:cs="Arial"/>
          <w:lang w:val="nl-BE"/>
        </w:rPr>
      </w:pPr>
      <w:r w:rsidRPr="00F64319">
        <w:rPr>
          <w:rFonts w:ascii="Arial" w:hAnsi="Arial" w:cs="Arial"/>
          <w:lang w:val="nl-BE"/>
        </w:rPr>
        <w:t xml:space="preserve">• Elke </w:t>
      </w:r>
      <w:r w:rsidR="002B1070" w:rsidRPr="00F64319">
        <w:rPr>
          <w:rFonts w:ascii="Arial" w:hAnsi="Arial" w:cs="Arial"/>
          <w:lang w:val="nl-BE"/>
        </w:rPr>
        <w:t>oppervlakte-actieve</w:t>
      </w:r>
      <w:r w:rsidRPr="00F64319">
        <w:rPr>
          <w:rFonts w:ascii="Arial" w:hAnsi="Arial" w:cs="Arial"/>
          <w:lang w:val="nl-BE"/>
        </w:rPr>
        <w:t xml:space="preserve"> stof in de samenstelling van het</w:t>
      </w:r>
      <w:r w:rsidR="0011476B" w:rsidRPr="00F64319">
        <w:rPr>
          <w:rFonts w:ascii="Arial" w:hAnsi="Arial" w:cs="Arial"/>
          <w:lang w:val="nl-BE"/>
        </w:rPr>
        <w:t xml:space="preserve"> produ</w:t>
      </w:r>
      <w:r w:rsidRPr="00F64319">
        <w:rPr>
          <w:rFonts w:ascii="Arial" w:hAnsi="Arial" w:cs="Arial"/>
          <w:lang w:val="nl-BE"/>
        </w:rPr>
        <w:t>c</w:t>
      </w:r>
      <w:r w:rsidR="0011476B" w:rsidRPr="00F64319">
        <w:rPr>
          <w:rFonts w:ascii="Arial" w:hAnsi="Arial" w:cs="Arial"/>
          <w:lang w:val="nl-BE"/>
        </w:rPr>
        <w:t xml:space="preserve">t </w:t>
      </w:r>
      <w:r w:rsidRPr="00F64319">
        <w:rPr>
          <w:rFonts w:ascii="Arial" w:hAnsi="Arial" w:cs="Arial"/>
          <w:lang w:val="nl-BE"/>
        </w:rPr>
        <w:t>moet gemakkelijk biologisch afbreekbaar zijn overeenkomstig de E</w:t>
      </w:r>
      <w:r w:rsidR="00450F19" w:rsidRPr="00F64319">
        <w:rPr>
          <w:rFonts w:ascii="Arial" w:hAnsi="Arial" w:cs="Arial"/>
          <w:lang w:val="nl-BE"/>
        </w:rPr>
        <w:t>G</w:t>
      </w:r>
      <w:r w:rsidRPr="00F64319">
        <w:rPr>
          <w:rFonts w:ascii="Arial" w:hAnsi="Arial" w:cs="Arial"/>
          <w:lang w:val="nl-BE"/>
        </w:rPr>
        <w:t xml:space="preserve">-verordening nr. </w:t>
      </w:r>
      <w:r w:rsidR="0011476B" w:rsidRPr="00F64319">
        <w:rPr>
          <w:rFonts w:ascii="Arial" w:hAnsi="Arial" w:cs="Arial"/>
          <w:lang w:val="nl-BE"/>
        </w:rPr>
        <w:t xml:space="preserve">648/2004 </w:t>
      </w:r>
    </w:p>
    <w:p w:rsidR="009E0EB0" w:rsidRPr="00860260" w:rsidRDefault="009E0EB0" w:rsidP="00C22FE8">
      <w:pPr>
        <w:spacing w:after="0"/>
        <w:ind w:left="284"/>
        <w:jc w:val="both"/>
        <w:rPr>
          <w:rFonts w:ascii="Arial" w:hAnsi="Arial" w:cs="Arial"/>
          <w:sz w:val="20"/>
          <w:lang w:val="nl-BE"/>
        </w:rPr>
      </w:pPr>
    </w:p>
    <w:p w:rsidR="008406EC" w:rsidRPr="00F64319" w:rsidRDefault="004610F5" w:rsidP="00C22FE8">
      <w:pPr>
        <w:spacing w:after="0"/>
        <w:ind w:left="284"/>
        <w:jc w:val="both"/>
        <w:rPr>
          <w:rFonts w:ascii="Arial" w:hAnsi="Arial" w:cs="Arial"/>
          <w:lang w:val="nl-BE"/>
        </w:rPr>
      </w:pPr>
      <w:r w:rsidRPr="00F64319">
        <w:rPr>
          <w:rFonts w:ascii="Arial" w:hAnsi="Arial" w:cs="Arial"/>
          <w:lang w:val="nl-BE"/>
        </w:rPr>
        <w:t>• Allesreinigers en sanitairreinigers, zoals ze worden verkocht als afgewerkte producten, mogen niet meer dan</w:t>
      </w:r>
      <w:r w:rsidR="0011476B" w:rsidRPr="00F64319">
        <w:rPr>
          <w:rFonts w:ascii="Arial" w:hAnsi="Arial" w:cs="Arial"/>
          <w:lang w:val="nl-BE"/>
        </w:rPr>
        <w:t xml:space="preserve"> 6% (</w:t>
      </w:r>
      <w:r w:rsidRPr="00F64319">
        <w:rPr>
          <w:rFonts w:ascii="Arial" w:hAnsi="Arial" w:cs="Arial"/>
          <w:lang w:val="nl-BE"/>
        </w:rPr>
        <w:t>i</w:t>
      </w:r>
      <w:r w:rsidR="0011476B" w:rsidRPr="00F64319">
        <w:rPr>
          <w:rFonts w:ascii="Arial" w:hAnsi="Arial" w:cs="Arial"/>
          <w:lang w:val="nl-BE"/>
        </w:rPr>
        <w:t xml:space="preserve">n </w:t>
      </w:r>
      <w:r w:rsidRPr="00F64319">
        <w:rPr>
          <w:rFonts w:ascii="Arial" w:hAnsi="Arial" w:cs="Arial"/>
          <w:lang w:val="nl-BE"/>
        </w:rPr>
        <w:t>gewicht</w:t>
      </w:r>
      <w:r w:rsidR="0011476B" w:rsidRPr="00F64319">
        <w:rPr>
          <w:rFonts w:ascii="Arial" w:hAnsi="Arial" w:cs="Arial"/>
          <w:lang w:val="nl-BE"/>
        </w:rPr>
        <w:t xml:space="preserve">) </w:t>
      </w:r>
      <w:r w:rsidRPr="00F64319">
        <w:rPr>
          <w:rFonts w:ascii="Arial" w:hAnsi="Arial" w:cs="Arial"/>
          <w:lang w:val="nl-BE"/>
        </w:rPr>
        <w:t>aan vluchtige organische verbindingen bevatten met een kookpunt beneden</w:t>
      </w:r>
      <w:r w:rsidR="0011476B" w:rsidRPr="00F64319">
        <w:rPr>
          <w:rFonts w:ascii="Arial" w:hAnsi="Arial" w:cs="Arial"/>
          <w:lang w:val="nl-BE"/>
        </w:rPr>
        <w:t xml:space="preserve"> 150</w:t>
      </w:r>
      <w:r w:rsidRPr="00F64319">
        <w:rPr>
          <w:rFonts w:ascii="Arial" w:hAnsi="Arial" w:cs="Arial"/>
          <w:lang w:val="nl-BE"/>
        </w:rPr>
        <w:t xml:space="preserve"> </w:t>
      </w:r>
      <w:r w:rsidR="0011476B" w:rsidRPr="00F64319">
        <w:rPr>
          <w:rFonts w:ascii="Arial" w:hAnsi="Arial" w:cs="Arial"/>
          <w:lang w:val="nl-BE"/>
        </w:rPr>
        <w:t xml:space="preserve">°C. </w:t>
      </w:r>
      <w:r w:rsidRPr="00F64319">
        <w:rPr>
          <w:rFonts w:ascii="Arial" w:hAnsi="Arial" w:cs="Arial"/>
          <w:lang w:val="nl-BE"/>
        </w:rPr>
        <w:t>Voor in water op te lossen geconcentreerde producten mag de totale</w:t>
      </w:r>
      <w:r w:rsidR="0011476B" w:rsidRPr="00F64319">
        <w:rPr>
          <w:rFonts w:ascii="Arial" w:hAnsi="Arial" w:cs="Arial"/>
          <w:lang w:val="nl-BE"/>
        </w:rPr>
        <w:t xml:space="preserve"> concentrati</w:t>
      </w:r>
      <w:r w:rsidRPr="00F64319">
        <w:rPr>
          <w:rFonts w:ascii="Arial" w:hAnsi="Arial" w:cs="Arial"/>
          <w:lang w:val="nl-BE"/>
        </w:rPr>
        <w:t xml:space="preserve">e aan vluchtige organische verbindingen met een kookpunt beneden </w:t>
      </w:r>
      <w:r w:rsidR="0011476B" w:rsidRPr="00F64319">
        <w:rPr>
          <w:rFonts w:ascii="Arial" w:hAnsi="Arial" w:cs="Arial"/>
          <w:lang w:val="nl-BE"/>
        </w:rPr>
        <w:t>150 °C n</w:t>
      </w:r>
      <w:r w:rsidRPr="00F64319">
        <w:rPr>
          <w:rFonts w:ascii="Arial" w:hAnsi="Arial" w:cs="Arial"/>
          <w:lang w:val="nl-BE"/>
        </w:rPr>
        <w:t>iet hoger zijn dan</w:t>
      </w:r>
      <w:r w:rsidR="0011476B" w:rsidRPr="00F64319">
        <w:rPr>
          <w:rFonts w:ascii="Arial" w:hAnsi="Arial" w:cs="Arial"/>
          <w:lang w:val="nl-BE"/>
        </w:rPr>
        <w:t xml:space="preserve"> 0,2% (</w:t>
      </w:r>
      <w:r w:rsidRPr="00F64319">
        <w:rPr>
          <w:rFonts w:ascii="Arial" w:hAnsi="Arial" w:cs="Arial"/>
          <w:lang w:val="nl-BE"/>
        </w:rPr>
        <w:t>in gewicht) in het waswater</w:t>
      </w:r>
      <w:r w:rsidR="0011476B" w:rsidRPr="00F64319">
        <w:rPr>
          <w:rFonts w:ascii="Arial" w:hAnsi="Arial" w:cs="Arial"/>
          <w:lang w:val="nl-BE"/>
        </w:rPr>
        <w:t xml:space="preserve">. </w:t>
      </w:r>
      <w:r w:rsidRPr="00F64319">
        <w:rPr>
          <w:rFonts w:ascii="Arial" w:hAnsi="Arial" w:cs="Arial"/>
          <w:lang w:val="nl-BE"/>
        </w:rPr>
        <w:t>Ruitenreinigers, zoals ze worden verkocht als afgewerkte producten</w:t>
      </w:r>
      <w:r w:rsidR="0011476B" w:rsidRPr="00F64319">
        <w:rPr>
          <w:rFonts w:ascii="Arial" w:hAnsi="Arial" w:cs="Arial"/>
          <w:lang w:val="nl-BE"/>
        </w:rPr>
        <w:t xml:space="preserve">, </w:t>
      </w:r>
      <w:r w:rsidRPr="00F64319">
        <w:rPr>
          <w:rFonts w:ascii="Arial" w:hAnsi="Arial" w:cs="Arial"/>
          <w:lang w:val="nl-BE"/>
        </w:rPr>
        <w:t xml:space="preserve">mogen niet meer dan 10% (in gewicht) aan vluchtige organische verbindingen bevatten met een kookpunt beneden </w:t>
      </w:r>
      <w:r w:rsidR="008406EC" w:rsidRPr="00F64319">
        <w:rPr>
          <w:rFonts w:ascii="Arial" w:hAnsi="Arial" w:cs="Arial"/>
          <w:lang w:val="nl-BE"/>
        </w:rPr>
        <w:t xml:space="preserve">150 °C. </w:t>
      </w:r>
    </w:p>
    <w:p w:rsidR="00C22FE8" w:rsidRPr="00860260" w:rsidRDefault="00C22FE8" w:rsidP="00C22FE8">
      <w:pPr>
        <w:spacing w:after="0"/>
        <w:ind w:left="284"/>
        <w:jc w:val="both"/>
        <w:rPr>
          <w:rFonts w:ascii="Arial" w:hAnsi="Arial" w:cs="Arial"/>
          <w:sz w:val="20"/>
          <w:lang w:val="nl-BE"/>
        </w:rPr>
      </w:pPr>
    </w:p>
    <w:p w:rsidR="008406EC" w:rsidRPr="00F64319" w:rsidRDefault="00A903F8" w:rsidP="00C22FE8">
      <w:pPr>
        <w:spacing w:after="0"/>
        <w:ind w:left="284"/>
        <w:jc w:val="both"/>
        <w:rPr>
          <w:rFonts w:ascii="Arial" w:hAnsi="Arial" w:cs="Arial"/>
          <w:lang w:val="nl-BE"/>
        </w:rPr>
      </w:pPr>
      <w:r w:rsidRPr="00F64319">
        <w:rPr>
          <w:rFonts w:ascii="Arial" w:hAnsi="Arial" w:cs="Arial"/>
          <w:lang w:val="nl-BE"/>
        </w:rPr>
        <w:t>• Voor allesreinigers die voorafgaand aan hun gebruik in water worden opgelost</w:t>
      </w:r>
      <w:r w:rsidR="008406EC" w:rsidRPr="00F64319">
        <w:rPr>
          <w:rFonts w:ascii="Arial" w:hAnsi="Arial" w:cs="Arial"/>
          <w:lang w:val="nl-BE"/>
        </w:rPr>
        <w:t xml:space="preserve">, </w:t>
      </w:r>
      <w:r w:rsidRPr="00F64319">
        <w:rPr>
          <w:rFonts w:ascii="Arial" w:hAnsi="Arial" w:cs="Arial"/>
          <w:lang w:val="nl-BE"/>
        </w:rPr>
        <w:t>mag het tota</w:t>
      </w:r>
      <w:r w:rsidR="00450F19" w:rsidRPr="00F64319">
        <w:rPr>
          <w:rFonts w:ascii="Arial" w:hAnsi="Arial" w:cs="Arial"/>
          <w:lang w:val="nl-BE"/>
        </w:rPr>
        <w:t>a</w:t>
      </w:r>
      <w:r w:rsidRPr="00F64319">
        <w:rPr>
          <w:rFonts w:ascii="Arial" w:hAnsi="Arial" w:cs="Arial"/>
          <w:lang w:val="nl-BE"/>
        </w:rPr>
        <w:t>l fosforgehalte</w:t>
      </w:r>
      <w:r w:rsidR="008406EC" w:rsidRPr="00F64319">
        <w:rPr>
          <w:rFonts w:ascii="Arial" w:hAnsi="Arial" w:cs="Arial"/>
          <w:lang w:val="nl-BE"/>
        </w:rPr>
        <w:t xml:space="preserve"> (P) n</w:t>
      </w:r>
      <w:r w:rsidRPr="00F64319">
        <w:rPr>
          <w:rFonts w:ascii="Arial" w:hAnsi="Arial" w:cs="Arial"/>
          <w:lang w:val="nl-BE"/>
        </w:rPr>
        <w:t>iet groter zijn dan</w:t>
      </w:r>
      <w:r w:rsidR="008406EC" w:rsidRPr="00F64319">
        <w:rPr>
          <w:rFonts w:ascii="Arial" w:hAnsi="Arial" w:cs="Arial"/>
          <w:lang w:val="nl-BE"/>
        </w:rPr>
        <w:t xml:space="preserve"> 0</w:t>
      </w:r>
      <w:r w:rsidRPr="00F64319">
        <w:rPr>
          <w:rFonts w:ascii="Arial" w:hAnsi="Arial" w:cs="Arial"/>
          <w:lang w:val="nl-BE"/>
        </w:rPr>
        <w:t>,</w:t>
      </w:r>
      <w:r w:rsidR="008406EC" w:rsidRPr="00F64319">
        <w:rPr>
          <w:rFonts w:ascii="Arial" w:hAnsi="Arial" w:cs="Arial"/>
          <w:lang w:val="nl-BE"/>
        </w:rPr>
        <w:t>02</w:t>
      </w:r>
      <w:r w:rsidRPr="00F64319">
        <w:rPr>
          <w:rFonts w:ascii="Arial" w:hAnsi="Arial" w:cs="Arial"/>
          <w:lang w:val="nl-BE"/>
        </w:rPr>
        <w:t xml:space="preserve"> </w:t>
      </w:r>
      <w:r w:rsidR="008406EC" w:rsidRPr="00F64319">
        <w:rPr>
          <w:rFonts w:ascii="Arial" w:hAnsi="Arial" w:cs="Arial"/>
          <w:lang w:val="nl-BE"/>
        </w:rPr>
        <w:t xml:space="preserve">g </w:t>
      </w:r>
      <w:r w:rsidRPr="00F64319">
        <w:rPr>
          <w:rFonts w:ascii="Arial" w:hAnsi="Arial" w:cs="Arial"/>
          <w:lang w:val="nl-BE"/>
        </w:rPr>
        <w:t>van de door de fabrikant aanbevolen dosis product voor 1 liter waswater.</w:t>
      </w:r>
    </w:p>
    <w:p w:rsidR="009E0EB0" w:rsidRPr="00860260" w:rsidRDefault="009E0EB0" w:rsidP="00C22FE8">
      <w:pPr>
        <w:spacing w:after="0"/>
        <w:ind w:left="284"/>
        <w:jc w:val="both"/>
        <w:rPr>
          <w:rFonts w:ascii="Arial" w:hAnsi="Arial" w:cs="Arial"/>
          <w:sz w:val="20"/>
          <w:lang w:val="nl-BE"/>
        </w:rPr>
      </w:pPr>
    </w:p>
    <w:p w:rsidR="008406EC" w:rsidRPr="00F64319" w:rsidRDefault="00A903F8" w:rsidP="00C22FE8">
      <w:pPr>
        <w:spacing w:after="0"/>
        <w:ind w:left="284"/>
        <w:jc w:val="both"/>
        <w:rPr>
          <w:rFonts w:ascii="Arial" w:hAnsi="Arial" w:cs="Arial"/>
          <w:lang w:val="nl-BE"/>
        </w:rPr>
      </w:pPr>
      <w:r w:rsidRPr="00F64319">
        <w:rPr>
          <w:rFonts w:ascii="Arial" w:hAnsi="Arial" w:cs="Arial"/>
          <w:lang w:val="nl-BE"/>
        </w:rPr>
        <w:t>• Voor allesreinigers die worden gebruikt zonder dat ze in water worden opgelost, mag het tota</w:t>
      </w:r>
      <w:r w:rsidR="00450F19" w:rsidRPr="00F64319">
        <w:rPr>
          <w:rFonts w:ascii="Arial" w:hAnsi="Arial" w:cs="Arial"/>
          <w:lang w:val="nl-BE"/>
        </w:rPr>
        <w:t>a</w:t>
      </w:r>
      <w:r w:rsidRPr="00F64319">
        <w:rPr>
          <w:rFonts w:ascii="Arial" w:hAnsi="Arial" w:cs="Arial"/>
          <w:lang w:val="nl-BE"/>
        </w:rPr>
        <w:t>l fosforgehalte</w:t>
      </w:r>
      <w:r w:rsidR="008406EC" w:rsidRPr="00F64319">
        <w:rPr>
          <w:rFonts w:ascii="Arial" w:hAnsi="Arial" w:cs="Arial"/>
          <w:lang w:val="nl-BE"/>
        </w:rPr>
        <w:t xml:space="preserve"> (P) n</w:t>
      </w:r>
      <w:r w:rsidRPr="00F64319">
        <w:rPr>
          <w:rFonts w:ascii="Arial" w:hAnsi="Arial" w:cs="Arial"/>
          <w:lang w:val="nl-BE"/>
        </w:rPr>
        <w:t>iet groter zijn dan</w:t>
      </w:r>
      <w:r w:rsidR="008406EC" w:rsidRPr="00F64319">
        <w:rPr>
          <w:rFonts w:ascii="Arial" w:hAnsi="Arial" w:cs="Arial"/>
          <w:lang w:val="nl-BE"/>
        </w:rPr>
        <w:t xml:space="preserve"> 0</w:t>
      </w:r>
      <w:r w:rsidRPr="00F64319">
        <w:rPr>
          <w:rFonts w:ascii="Arial" w:hAnsi="Arial" w:cs="Arial"/>
          <w:lang w:val="nl-BE"/>
        </w:rPr>
        <w:t>,</w:t>
      </w:r>
      <w:r w:rsidR="008406EC" w:rsidRPr="00F64319">
        <w:rPr>
          <w:rFonts w:ascii="Arial" w:hAnsi="Arial" w:cs="Arial"/>
          <w:lang w:val="nl-BE"/>
        </w:rPr>
        <w:t>2</w:t>
      </w:r>
      <w:r w:rsidRPr="00F64319">
        <w:rPr>
          <w:rFonts w:ascii="Arial" w:hAnsi="Arial" w:cs="Arial"/>
          <w:lang w:val="nl-BE"/>
        </w:rPr>
        <w:t xml:space="preserve"> </w:t>
      </w:r>
      <w:r w:rsidR="008406EC" w:rsidRPr="00F64319">
        <w:rPr>
          <w:rFonts w:ascii="Arial" w:hAnsi="Arial" w:cs="Arial"/>
          <w:lang w:val="nl-BE"/>
        </w:rPr>
        <w:t xml:space="preserve">g </w:t>
      </w:r>
      <w:r w:rsidRPr="00F64319">
        <w:rPr>
          <w:rFonts w:ascii="Arial" w:hAnsi="Arial" w:cs="Arial"/>
          <w:lang w:val="nl-BE"/>
        </w:rPr>
        <w:t>pe</w:t>
      </w:r>
      <w:r w:rsidR="008406EC" w:rsidRPr="00F64319">
        <w:rPr>
          <w:rFonts w:ascii="Arial" w:hAnsi="Arial" w:cs="Arial"/>
          <w:lang w:val="nl-BE"/>
        </w:rPr>
        <w:t>r 100</w:t>
      </w:r>
      <w:r w:rsidRPr="00F64319">
        <w:rPr>
          <w:rFonts w:ascii="Arial" w:hAnsi="Arial" w:cs="Arial"/>
          <w:lang w:val="nl-BE"/>
        </w:rPr>
        <w:t xml:space="preserve"> g product.</w:t>
      </w:r>
    </w:p>
    <w:p w:rsidR="009E0EB0" w:rsidRPr="00860260" w:rsidRDefault="009E0EB0" w:rsidP="00C22FE8">
      <w:pPr>
        <w:spacing w:after="0"/>
        <w:ind w:left="284"/>
        <w:jc w:val="both"/>
        <w:rPr>
          <w:rFonts w:ascii="Arial" w:hAnsi="Arial" w:cs="Arial"/>
          <w:sz w:val="20"/>
          <w:lang w:val="nl-BE"/>
        </w:rPr>
      </w:pPr>
    </w:p>
    <w:p w:rsidR="008406EC" w:rsidRPr="00F64319" w:rsidRDefault="00A903F8" w:rsidP="00C22FE8">
      <w:pPr>
        <w:spacing w:after="0"/>
        <w:ind w:left="284"/>
        <w:jc w:val="both"/>
        <w:rPr>
          <w:rFonts w:ascii="Arial" w:hAnsi="Arial" w:cs="Arial"/>
          <w:lang w:val="nl-BE"/>
        </w:rPr>
      </w:pPr>
      <w:r w:rsidRPr="00F64319">
        <w:rPr>
          <w:rFonts w:ascii="Arial" w:hAnsi="Arial" w:cs="Arial"/>
          <w:lang w:val="nl-BE"/>
        </w:rPr>
        <w:t>• Voor sanitairreinigers mag het tota</w:t>
      </w:r>
      <w:r w:rsidR="002B1070" w:rsidRPr="00F64319">
        <w:rPr>
          <w:rFonts w:ascii="Arial" w:hAnsi="Arial" w:cs="Arial"/>
          <w:lang w:val="nl-BE"/>
        </w:rPr>
        <w:t>le</w:t>
      </w:r>
      <w:r w:rsidRPr="00F64319">
        <w:rPr>
          <w:rFonts w:ascii="Arial" w:hAnsi="Arial" w:cs="Arial"/>
          <w:lang w:val="nl-BE"/>
        </w:rPr>
        <w:t xml:space="preserve"> fosforgehalte</w:t>
      </w:r>
      <w:r w:rsidR="008406EC" w:rsidRPr="00F64319">
        <w:rPr>
          <w:rFonts w:ascii="Arial" w:hAnsi="Arial" w:cs="Arial"/>
          <w:lang w:val="nl-BE"/>
        </w:rPr>
        <w:t xml:space="preserve"> (P) n</w:t>
      </w:r>
      <w:r w:rsidRPr="00F64319">
        <w:rPr>
          <w:rFonts w:ascii="Arial" w:hAnsi="Arial" w:cs="Arial"/>
          <w:lang w:val="nl-BE"/>
        </w:rPr>
        <w:t xml:space="preserve">iet </w:t>
      </w:r>
      <w:r w:rsidR="002B1070" w:rsidRPr="00F64319">
        <w:rPr>
          <w:rFonts w:ascii="Arial" w:hAnsi="Arial" w:cs="Arial"/>
          <w:lang w:val="nl-BE"/>
        </w:rPr>
        <w:t>hoger</w:t>
      </w:r>
      <w:r w:rsidRPr="00F64319">
        <w:rPr>
          <w:rFonts w:ascii="Arial" w:hAnsi="Arial" w:cs="Arial"/>
          <w:lang w:val="nl-BE"/>
        </w:rPr>
        <w:t xml:space="preserve"> zijn dan</w:t>
      </w:r>
      <w:r w:rsidR="008406EC" w:rsidRPr="00F64319">
        <w:rPr>
          <w:rFonts w:ascii="Arial" w:hAnsi="Arial" w:cs="Arial"/>
          <w:lang w:val="nl-BE"/>
        </w:rPr>
        <w:t xml:space="preserve"> 1,0</w:t>
      </w:r>
      <w:r w:rsidRPr="00F64319">
        <w:rPr>
          <w:rFonts w:ascii="Arial" w:hAnsi="Arial" w:cs="Arial"/>
          <w:lang w:val="nl-BE"/>
        </w:rPr>
        <w:t xml:space="preserve"> </w:t>
      </w:r>
      <w:r w:rsidR="008406EC" w:rsidRPr="00F64319">
        <w:rPr>
          <w:rFonts w:ascii="Arial" w:hAnsi="Arial" w:cs="Arial"/>
          <w:lang w:val="nl-BE"/>
        </w:rPr>
        <w:t>g p</w:t>
      </w:r>
      <w:r w:rsidRPr="00F64319">
        <w:rPr>
          <w:rFonts w:ascii="Arial" w:hAnsi="Arial" w:cs="Arial"/>
          <w:lang w:val="nl-BE"/>
        </w:rPr>
        <w:t>e</w:t>
      </w:r>
      <w:r w:rsidR="008406EC" w:rsidRPr="00F64319">
        <w:rPr>
          <w:rFonts w:ascii="Arial" w:hAnsi="Arial" w:cs="Arial"/>
          <w:lang w:val="nl-BE"/>
        </w:rPr>
        <w:t>r 100</w:t>
      </w:r>
      <w:r w:rsidRPr="00F64319">
        <w:rPr>
          <w:rFonts w:ascii="Arial" w:hAnsi="Arial" w:cs="Arial"/>
          <w:lang w:val="nl-BE"/>
        </w:rPr>
        <w:t xml:space="preserve"> g</w:t>
      </w:r>
      <w:r w:rsidR="008406EC" w:rsidRPr="00F64319">
        <w:rPr>
          <w:rFonts w:ascii="Arial" w:hAnsi="Arial" w:cs="Arial"/>
          <w:lang w:val="nl-BE"/>
        </w:rPr>
        <w:t xml:space="preserve"> produ</w:t>
      </w:r>
      <w:r w:rsidRPr="00F64319">
        <w:rPr>
          <w:rFonts w:ascii="Arial" w:hAnsi="Arial" w:cs="Arial"/>
          <w:lang w:val="nl-BE"/>
        </w:rPr>
        <w:t>ct.</w:t>
      </w:r>
    </w:p>
    <w:p w:rsidR="009E0EB0" w:rsidRPr="00860260" w:rsidRDefault="009E0EB0" w:rsidP="00C22FE8">
      <w:pPr>
        <w:spacing w:after="0"/>
        <w:ind w:left="284"/>
        <w:jc w:val="both"/>
        <w:rPr>
          <w:rFonts w:ascii="Arial" w:hAnsi="Arial" w:cs="Arial"/>
          <w:sz w:val="20"/>
          <w:lang w:val="nl-BE"/>
        </w:rPr>
      </w:pPr>
    </w:p>
    <w:p w:rsidR="008406EC" w:rsidRPr="00F64319" w:rsidRDefault="00A903F8" w:rsidP="00C22FE8">
      <w:pPr>
        <w:spacing w:after="0"/>
        <w:ind w:left="284"/>
        <w:jc w:val="both"/>
        <w:rPr>
          <w:rFonts w:ascii="Arial" w:hAnsi="Arial" w:cs="Arial"/>
          <w:lang w:val="nl-BE"/>
        </w:rPr>
      </w:pPr>
      <w:r w:rsidRPr="00F64319">
        <w:rPr>
          <w:rFonts w:ascii="Arial" w:hAnsi="Arial" w:cs="Arial"/>
          <w:lang w:val="nl-BE"/>
        </w:rPr>
        <w:t>• Het product mag enkel biociden bevatten voor bewaringsdoeleinden, en enkel in de daartoe gepaste dosissen</w:t>
      </w:r>
      <w:r w:rsidR="008406EC" w:rsidRPr="00F64319">
        <w:rPr>
          <w:rFonts w:ascii="Arial" w:hAnsi="Arial" w:cs="Arial"/>
          <w:lang w:val="nl-BE"/>
        </w:rPr>
        <w:t>.</w:t>
      </w:r>
    </w:p>
    <w:p w:rsidR="009E0EB0" w:rsidRPr="00860260" w:rsidRDefault="009E0EB0" w:rsidP="00C22FE8">
      <w:pPr>
        <w:spacing w:after="0"/>
        <w:ind w:left="284"/>
        <w:jc w:val="both"/>
        <w:rPr>
          <w:rFonts w:ascii="Arial" w:hAnsi="Arial" w:cs="Arial"/>
          <w:sz w:val="20"/>
          <w:lang w:val="nl-BE"/>
        </w:rPr>
      </w:pPr>
    </w:p>
    <w:p w:rsidR="008406EC" w:rsidRPr="00F64319" w:rsidRDefault="00A903F8" w:rsidP="00C22FE8">
      <w:pPr>
        <w:spacing w:after="0"/>
        <w:ind w:left="284"/>
        <w:jc w:val="both"/>
        <w:rPr>
          <w:rFonts w:ascii="Arial" w:hAnsi="Arial" w:cs="Arial"/>
          <w:lang w:val="nl-BE"/>
        </w:rPr>
      </w:pPr>
      <w:r w:rsidRPr="00F64319">
        <w:rPr>
          <w:rFonts w:ascii="Arial" w:hAnsi="Arial" w:cs="Arial"/>
          <w:lang w:val="nl-BE"/>
        </w:rPr>
        <w:t>• Geen bewaarmiddelen bevatten met een bio-accumulatief</w:t>
      </w:r>
      <w:r w:rsidR="008406EC" w:rsidRPr="00F64319">
        <w:rPr>
          <w:rFonts w:ascii="Arial" w:hAnsi="Arial" w:cs="Arial"/>
          <w:lang w:val="nl-BE"/>
        </w:rPr>
        <w:t xml:space="preserve"> potentie</w:t>
      </w:r>
      <w:r w:rsidRPr="00F64319">
        <w:rPr>
          <w:rFonts w:ascii="Arial" w:hAnsi="Arial" w:cs="Arial"/>
          <w:lang w:val="nl-BE"/>
        </w:rPr>
        <w:t>e</w:t>
      </w:r>
      <w:r w:rsidR="008406EC" w:rsidRPr="00F64319">
        <w:rPr>
          <w:rFonts w:ascii="Arial" w:hAnsi="Arial" w:cs="Arial"/>
          <w:lang w:val="nl-BE"/>
        </w:rPr>
        <w:t>l: log P(ow) &gt;3 o</w:t>
      </w:r>
      <w:r w:rsidRPr="00F64319">
        <w:rPr>
          <w:rFonts w:ascii="Arial" w:hAnsi="Arial" w:cs="Arial"/>
          <w:lang w:val="nl-BE"/>
        </w:rPr>
        <w:t>f</w:t>
      </w:r>
      <w:r w:rsidR="008406EC" w:rsidRPr="00F64319">
        <w:rPr>
          <w:rFonts w:ascii="Arial" w:hAnsi="Arial" w:cs="Arial"/>
          <w:lang w:val="nl-BE"/>
        </w:rPr>
        <w:t xml:space="preserve"> exp. </w:t>
      </w:r>
      <w:r w:rsidRPr="00F64319">
        <w:rPr>
          <w:rFonts w:ascii="Arial" w:hAnsi="Arial" w:cs="Arial"/>
          <w:lang w:val="nl-BE"/>
        </w:rPr>
        <w:t>FBC&gt;100.</w:t>
      </w:r>
    </w:p>
    <w:p w:rsidR="009E0EB0" w:rsidRPr="00860260" w:rsidRDefault="009E0EB0" w:rsidP="00C22FE8">
      <w:pPr>
        <w:spacing w:after="0"/>
        <w:ind w:left="284"/>
        <w:jc w:val="both"/>
        <w:rPr>
          <w:rFonts w:ascii="Arial" w:hAnsi="Arial" w:cs="Arial"/>
          <w:sz w:val="20"/>
          <w:lang w:val="nl-BE"/>
        </w:rPr>
      </w:pPr>
    </w:p>
    <w:p w:rsidR="0011476B" w:rsidRPr="00F64319" w:rsidRDefault="00A903F8" w:rsidP="00C22FE8">
      <w:pPr>
        <w:spacing w:after="0"/>
        <w:ind w:left="284"/>
        <w:jc w:val="both"/>
        <w:rPr>
          <w:rFonts w:ascii="Arial" w:hAnsi="Arial" w:cs="Arial"/>
          <w:lang w:val="nl-BE"/>
        </w:rPr>
      </w:pPr>
      <w:r w:rsidRPr="00F64319">
        <w:rPr>
          <w:rFonts w:ascii="Arial" w:hAnsi="Arial" w:cs="Arial"/>
          <w:lang w:val="nl-BE"/>
        </w:rPr>
        <w:t>• Parfummengsels worden geproduceerd overeenkomstig de IFRA-normen en mogen geen</w:t>
      </w:r>
      <w:r w:rsidR="008406EC" w:rsidRPr="00F64319">
        <w:rPr>
          <w:rFonts w:ascii="Arial" w:hAnsi="Arial" w:cs="Arial"/>
          <w:lang w:val="nl-BE"/>
        </w:rPr>
        <w:t xml:space="preserve"> </w:t>
      </w:r>
      <w:r w:rsidRPr="00F64319">
        <w:rPr>
          <w:rFonts w:ascii="Arial" w:hAnsi="Arial" w:cs="Arial"/>
          <w:lang w:val="nl-BE"/>
        </w:rPr>
        <w:t>verbindingen van nitromusk</w:t>
      </w:r>
      <w:r w:rsidR="002B1070" w:rsidRPr="00F64319">
        <w:rPr>
          <w:rFonts w:ascii="Arial" w:hAnsi="Arial" w:cs="Arial"/>
          <w:lang w:val="nl-BE"/>
        </w:rPr>
        <w:t>us</w:t>
      </w:r>
      <w:r w:rsidRPr="00F64319">
        <w:rPr>
          <w:rFonts w:ascii="Arial" w:hAnsi="Arial" w:cs="Arial"/>
          <w:lang w:val="nl-BE"/>
        </w:rPr>
        <w:t xml:space="preserve"> en polycyclisch</w:t>
      </w:r>
      <w:r w:rsidR="002B1070" w:rsidRPr="00F64319">
        <w:rPr>
          <w:rFonts w:ascii="Arial" w:hAnsi="Arial" w:cs="Arial"/>
          <w:lang w:val="nl-BE"/>
        </w:rPr>
        <w:t>e</w:t>
      </w:r>
      <w:r w:rsidRPr="00F64319">
        <w:rPr>
          <w:rFonts w:ascii="Arial" w:hAnsi="Arial" w:cs="Arial"/>
          <w:lang w:val="nl-BE"/>
        </w:rPr>
        <w:t xml:space="preserve"> musk</w:t>
      </w:r>
      <w:r w:rsidR="002B1070" w:rsidRPr="00F64319">
        <w:rPr>
          <w:rFonts w:ascii="Arial" w:hAnsi="Arial" w:cs="Arial"/>
          <w:lang w:val="nl-BE"/>
        </w:rPr>
        <w:t>us</w:t>
      </w:r>
      <w:r w:rsidRPr="00F64319">
        <w:rPr>
          <w:rFonts w:ascii="Arial" w:hAnsi="Arial" w:cs="Arial"/>
          <w:lang w:val="nl-BE"/>
        </w:rPr>
        <w:t xml:space="preserve"> bevatten</w:t>
      </w:r>
      <w:r w:rsidR="008406EC" w:rsidRPr="00F64319">
        <w:rPr>
          <w:rFonts w:ascii="Arial" w:hAnsi="Arial" w:cs="Arial"/>
          <w:lang w:val="nl-BE"/>
        </w:rPr>
        <w:t>.</w:t>
      </w:r>
    </w:p>
    <w:p w:rsidR="0011476B" w:rsidRPr="00860260" w:rsidRDefault="0011476B" w:rsidP="00022088">
      <w:pPr>
        <w:spacing w:after="0"/>
        <w:rPr>
          <w:rFonts w:ascii="Arial" w:hAnsi="Arial" w:cs="Arial"/>
          <w:sz w:val="20"/>
          <w:lang w:val="nl-BE"/>
        </w:rPr>
      </w:pPr>
    </w:p>
    <w:p w:rsidR="00032C6E" w:rsidRPr="00F64319" w:rsidRDefault="005E2F2C" w:rsidP="00022088">
      <w:pPr>
        <w:spacing w:after="0"/>
        <w:rPr>
          <w:rFonts w:ascii="Arial" w:hAnsi="Arial" w:cs="Arial"/>
          <w:lang w:val="nl-BE"/>
        </w:rPr>
      </w:pPr>
      <w:r w:rsidRPr="00F64319">
        <w:rPr>
          <w:rFonts w:ascii="Arial" w:hAnsi="Arial" w:cs="Arial"/>
          <w:lang w:val="nl-BE"/>
        </w:rPr>
        <w:t>*(4</w:t>
      </w:r>
      <w:r w:rsidR="00003FCC" w:rsidRPr="00F64319">
        <w:rPr>
          <w:rFonts w:ascii="Arial" w:hAnsi="Arial" w:cs="Arial"/>
          <w:lang w:val="nl-BE"/>
        </w:rPr>
        <w:t>6</w:t>
      </w:r>
      <w:r w:rsidRPr="00F64319">
        <w:rPr>
          <w:rFonts w:ascii="Arial" w:hAnsi="Arial" w:cs="Arial"/>
          <w:lang w:val="nl-BE"/>
        </w:rPr>
        <w:t>)</w:t>
      </w:r>
      <w:r w:rsidR="00A903F8" w:rsidRPr="00F64319">
        <w:rPr>
          <w:rFonts w:ascii="Arial" w:hAnsi="Arial" w:cs="Arial"/>
          <w:lang w:val="nl-BE"/>
        </w:rPr>
        <w:t xml:space="preserve"> De inventaris vermelden.</w:t>
      </w:r>
    </w:p>
    <w:p w:rsidR="00032C6E" w:rsidRPr="00860260" w:rsidRDefault="00032C6E" w:rsidP="00022088">
      <w:pPr>
        <w:spacing w:after="0"/>
        <w:rPr>
          <w:rFonts w:ascii="Arial" w:hAnsi="Arial" w:cs="Arial"/>
          <w:sz w:val="20"/>
          <w:lang w:val="nl-BE"/>
        </w:rPr>
      </w:pPr>
    </w:p>
    <w:p w:rsidR="00450F19" w:rsidRPr="00860260" w:rsidRDefault="00AD43F7" w:rsidP="00022088">
      <w:pPr>
        <w:spacing w:after="0"/>
        <w:rPr>
          <w:rFonts w:ascii="Arial" w:hAnsi="Arial" w:cs="Arial"/>
          <w:lang w:val="nl-BE"/>
        </w:rPr>
      </w:pPr>
      <w:r w:rsidRPr="00F64319">
        <w:rPr>
          <w:rFonts w:ascii="Arial" w:hAnsi="Arial" w:cs="Arial"/>
          <w:lang w:val="nl-BE"/>
        </w:rPr>
        <w:t>*(4</w:t>
      </w:r>
      <w:r w:rsidR="00003FCC" w:rsidRPr="00F64319">
        <w:rPr>
          <w:rFonts w:ascii="Arial" w:hAnsi="Arial" w:cs="Arial"/>
          <w:lang w:val="nl-BE"/>
        </w:rPr>
        <w:t>7</w:t>
      </w:r>
      <w:r w:rsidR="00A903F8" w:rsidRPr="00F64319">
        <w:rPr>
          <w:rFonts w:ascii="Arial" w:hAnsi="Arial" w:cs="Arial"/>
          <w:lang w:val="nl-BE"/>
        </w:rPr>
        <w:t>) De inventaris vermelden.</w:t>
      </w:r>
    </w:p>
    <w:sectPr w:rsidR="00450F19" w:rsidRPr="00860260" w:rsidSect="00625D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69" w:rsidRDefault="000A1469" w:rsidP="001E2F18">
      <w:pPr>
        <w:spacing w:after="0" w:line="240" w:lineRule="auto"/>
      </w:pPr>
      <w:r>
        <w:separator/>
      </w:r>
    </w:p>
  </w:endnote>
  <w:endnote w:type="continuationSeparator" w:id="0">
    <w:p w:rsidR="000A1469" w:rsidRDefault="000A1469" w:rsidP="001E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765362"/>
      <w:docPartObj>
        <w:docPartGallery w:val="Page Numbers (Bottom of Page)"/>
        <w:docPartUnique/>
      </w:docPartObj>
    </w:sdtPr>
    <w:sdtEndPr/>
    <w:sdtContent>
      <w:p w:rsidR="00615783" w:rsidRDefault="009C09DB">
        <w:pPr>
          <w:pStyle w:val="Pieddepage"/>
          <w:jc w:val="right"/>
        </w:pPr>
        <w:r>
          <w:fldChar w:fldCharType="begin"/>
        </w:r>
        <w:r w:rsidR="00615783">
          <w:instrText>PAGE   \* MERGEFORMAT</w:instrText>
        </w:r>
        <w:r>
          <w:fldChar w:fldCharType="separate"/>
        </w:r>
        <w:r w:rsidR="00DD5119" w:rsidRPr="00DD5119">
          <w:rPr>
            <w:noProof/>
            <w:lang w:val="fr-FR"/>
          </w:rPr>
          <w:t>10</w:t>
        </w:r>
        <w:r>
          <w:rPr>
            <w:noProof/>
            <w:lang w:val="fr-FR"/>
          </w:rPr>
          <w:fldChar w:fldCharType="end"/>
        </w:r>
      </w:p>
    </w:sdtContent>
  </w:sdt>
  <w:p w:rsidR="00615783" w:rsidRDefault="006157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69" w:rsidRDefault="000A1469" w:rsidP="001E2F18">
      <w:pPr>
        <w:spacing w:after="0" w:line="240" w:lineRule="auto"/>
      </w:pPr>
      <w:r>
        <w:separator/>
      </w:r>
    </w:p>
  </w:footnote>
  <w:footnote w:type="continuationSeparator" w:id="0">
    <w:p w:rsidR="000A1469" w:rsidRDefault="000A1469" w:rsidP="001E2F18">
      <w:pPr>
        <w:spacing w:after="0" w:line="240" w:lineRule="auto"/>
      </w:pPr>
      <w:r>
        <w:continuationSeparator/>
      </w:r>
    </w:p>
  </w:footnote>
  <w:footnote w:id="1">
    <w:p w:rsidR="00615783" w:rsidRPr="00F64319" w:rsidRDefault="00615783" w:rsidP="00F64319">
      <w:pPr>
        <w:spacing w:after="0"/>
        <w:jc w:val="both"/>
        <w:rPr>
          <w:rFonts w:ascii="Arial" w:hAnsi="Arial" w:cs="Arial"/>
          <w:sz w:val="20"/>
          <w:szCs w:val="20"/>
          <w:lang w:val="nl-NL"/>
        </w:rPr>
      </w:pPr>
      <w:r w:rsidRPr="00E36A88">
        <w:rPr>
          <w:rStyle w:val="Appelnotedebasdep"/>
          <w:lang w:val="nl-NL"/>
        </w:rPr>
        <w:footnoteRef/>
      </w:r>
      <w:r w:rsidRPr="00E36A88">
        <w:rPr>
          <w:lang w:val="nl-NL"/>
        </w:rPr>
        <w:t xml:space="preserve"> </w:t>
      </w:r>
      <w:r w:rsidRPr="00F64319">
        <w:rPr>
          <w:rFonts w:ascii="Arial" w:hAnsi="Arial" w:cs="Arial"/>
          <w:sz w:val="20"/>
          <w:szCs w:val="20"/>
          <w:lang w:val="nl-NL"/>
        </w:rPr>
        <w:t>Het gaat om een norm die fundamentele eisen en aanbevelingen voorstelt die in acht dienen te worden genomen door de systemen van kwaliteitsmeting van schoonmaakprestaties.</w:t>
      </w:r>
    </w:p>
    <w:p w:rsidR="00615783" w:rsidRPr="00E36A88" w:rsidRDefault="00615783" w:rsidP="00F64319">
      <w:pPr>
        <w:pStyle w:val="Notedebasdepage"/>
        <w:jc w:val="both"/>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9pt;height:9pt" coordsize="" o:spt="100" o:bullet="t" adj="0,,0" path="" stroked="f">
        <v:stroke joinstyle="miter"/>
        <v:imagedata r:id="rId1" o:title="image16"/>
        <v:formulas/>
        <v:path o:connecttype="segments"/>
      </v:shape>
    </w:pict>
  </w:numPicBullet>
  <w:abstractNum w:abstractNumId="0" w15:restartNumberingAfterBreak="0">
    <w:nsid w:val="1698771E"/>
    <w:multiLevelType w:val="hybridMultilevel"/>
    <w:tmpl w:val="F42E2F9A"/>
    <w:lvl w:ilvl="0" w:tplc="75026DAC">
      <w:start w:val="1"/>
      <w:numFmt w:val="decimal"/>
      <w:lvlText w:val="%1"/>
      <w:lvlJc w:val="left"/>
      <w:pPr>
        <w:ind w:left="17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3EE23CA">
      <w:start w:val="1"/>
      <w:numFmt w:val="lowerLetter"/>
      <w:lvlText w:val="%2"/>
      <w:lvlJc w:val="left"/>
      <w:pPr>
        <w:ind w:left="1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B56B598">
      <w:start w:val="1"/>
      <w:numFmt w:val="lowerRoman"/>
      <w:lvlText w:val="%3"/>
      <w:lvlJc w:val="left"/>
      <w:pPr>
        <w:ind w:left="1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E82F4C">
      <w:start w:val="1"/>
      <w:numFmt w:val="decimal"/>
      <w:lvlText w:val="%4"/>
      <w:lvlJc w:val="left"/>
      <w:pPr>
        <w:ind w:left="2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0C929A">
      <w:start w:val="1"/>
      <w:numFmt w:val="lowerLetter"/>
      <w:lvlText w:val="%5"/>
      <w:lvlJc w:val="left"/>
      <w:pPr>
        <w:ind w:left="3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63227F8">
      <w:start w:val="1"/>
      <w:numFmt w:val="lowerRoman"/>
      <w:lvlText w:val="%6"/>
      <w:lvlJc w:val="left"/>
      <w:pPr>
        <w:ind w:left="39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1FEC8CC">
      <w:start w:val="1"/>
      <w:numFmt w:val="decimal"/>
      <w:lvlText w:val="%7"/>
      <w:lvlJc w:val="left"/>
      <w:pPr>
        <w:ind w:left="47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92C2AEC">
      <w:start w:val="1"/>
      <w:numFmt w:val="lowerLetter"/>
      <w:lvlText w:val="%8"/>
      <w:lvlJc w:val="left"/>
      <w:pPr>
        <w:ind w:left="54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3FADD90">
      <w:start w:val="1"/>
      <w:numFmt w:val="lowerRoman"/>
      <w:lvlText w:val="%9"/>
      <w:lvlJc w:val="left"/>
      <w:pPr>
        <w:ind w:left="61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B112E7"/>
    <w:multiLevelType w:val="hybridMultilevel"/>
    <w:tmpl w:val="F5927552"/>
    <w:lvl w:ilvl="0" w:tplc="36F2575C">
      <w:start w:val="1"/>
      <w:numFmt w:val="bullet"/>
      <w:lvlText w:val=""/>
      <w:lvlJc w:val="left"/>
      <w:pPr>
        <w:ind w:left="360" w:hanging="360"/>
      </w:pPr>
      <w:rPr>
        <w:rFonts w:ascii="Wingdings" w:hAnsi="Wingdings" w:hint="default"/>
        <w:sz w:val="16"/>
        <w:szCs w:val="16"/>
        <w:lang w:val="nl-NL"/>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 w15:restartNumberingAfterBreak="0">
    <w:nsid w:val="1C924B97"/>
    <w:multiLevelType w:val="singleLevel"/>
    <w:tmpl w:val="37E8212A"/>
    <w:lvl w:ilvl="0">
      <w:start w:val="765"/>
      <w:numFmt w:val="bullet"/>
      <w:lvlText w:val="-"/>
      <w:lvlJc w:val="left"/>
      <w:pPr>
        <w:tabs>
          <w:tab w:val="num" w:pos="360"/>
        </w:tabs>
        <w:ind w:left="360" w:hanging="360"/>
      </w:pPr>
      <w:rPr>
        <w:rFonts w:hint="default"/>
        <w:lang w:val="nl-NL"/>
      </w:rPr>
    </w:lvl>
  </w:abstractNum>
  <w:abstractNum w:abstractNumId="3" w15:restartNumberingAfterBreak="0">
    <w:nsid w:val="2BD37DF2"/>
    <w:multiLevelType w:val="hybridMultilevel"/>
    <w:tmpl w:val="F710C292"/>
    <w:lvl w:ilvl="0" w:tplc="13B21378">
      <w:start w:val="1"/>
      <w:numFmt w:val="bullet"/>
      <w:lvlText w:val="•"/>
      <w:lvlPicBulletId w:val="0"/>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AED6C8">
      <w:start w:val="1"/>
      <w:numFmt w:val="bullet"/>
      <w:lvlText w:val="o"/>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B0A710">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AD464">
      <w:start w:val="1"/>
      <w:numFmt w:val="bullet"/>
      <w:lvlText w:val="•"/>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D82A">
      <w:start w:val="1"/>
      <w:numFmt w:val="bullet"/>
      <w:lvlText w:val="o"/>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326BDE">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E0978A">
      <w:start w:val="1"/>
      <w:numFmt w:val="bullet"/>
      <w:lvlText w:val="•"/>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96A41C">
      <w:start w:val="1"/>
      <w:numFmt w:val="bullet"/>
      <w:lvlText w:val="o"/>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D288A6">
      <w:start w:val="1"/>
      <w:numFmt w:val="bullet"/>
      <w:lvlText w:val="▪"/>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EB36A7"/>
    <w:multiLevelType w:val="hybridMultilevel"/>
    <w:tmpl w:val="A748E630"/>
    <w:lvl w:ilvl="0" w:tplc="8326DE60">
      <w:start w:val="2"/>
      <w:numFmt w:val="bullet"/>
      <w:lvlText w:val="-"/>
      <w:lvlJc w:val="left"/>
      <w:pPr>
        <w:ind w:left="720" w:hanging="360"/>
      </w:pPr>
      <w:rPr>
        <w:rFonts w:ascii="Times New Roman" w:eastAsia="Times New Roman" w:hAnsi="Times New Roman" w:cs="Times New Roman"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3650"/>
    <w:rsid w:val="00003FCC"/>
    <w:rsid w:val="00006B28"/>
    <w:rsid w:val="000140D9"/>
    <w:rsid w:val="00017437"/>
    <w:rsid w:val="00022088"/>
    <w:rsid w:val="00032C6E"/>
    <w:rsid w:val="000420E2"/>
    <w:rsid w:val="00043CD7"/>
    <w:rsid w:val="00071F9C"/>
    <w:rsid w:val="00072251"/>
    <w:rsid w:val="00081C01"/>
    <w:rsid w:val="00083D51"/>
    <w:rsid w:val="00086338"/>
    <w:rsid w:val="000A1469"/>
    <w:rsid w:val="000B120E"/>
    <w:rsid w:val="000B2106"/>
    <w:rsid w:val="000B3F73"/>
    <w:rsid w:val="000B3FEF"/>
    <w:rsid w:val="000C10C3"/>
    <w:rsid w:val="000C23C6"/>
    <w:rsid w:val="000C2DF3"/>
    <w:rsid w:val="000C41D6"/>
    <w:rsid w:val="000F1A73"/>
    <w:rsid w:val="000F425E"/>
    <w:rsid w:val="0011476B"/>
    <w:rsid w:val="00123DCE"/>
    <w:rsid w:val="00144838"/>
    <w:rsid w:val="001675F0"/>
    <w:rsid w:val="00194793"/>
    <w:rsid w:val="001A41C5"/>
    <w:rsid w:val="001B4476"/>
    <w:rsid w:val="001B5B45"/>
    <w:rsid w:val="001C085B"/>
    <w:rsid w:val="001D016C"/>
    <w:rsid w:val="001D4189"/>
    <w:rsid w:val="001D42A3"/>
    <w:rsid w:val="001E2F18"/>
    <w:rsid w:val="001F05FD"/>
    <w:rsid w:val="0020696C"/>
    <w:rsid w:val="0023124E"/>
    <w:rsid w:val="00234E20"/>
    <w:rsid w:val="00235F5B"/>
    <w:rsid w:val="0024603E"/>
    <w:rsid w:val="002579BE"/>
    <w:rsid w:val="002763A3"/>
    <w:rsid w:val="00296BEB"/>
    <w:rsid w:val="0029700D"/>
    <w:rsid w:val="002A4D6E"/>
    <w:rsid w:val="002A4EBF"/>
    <w:rsid w:val="002B1070"/>
    <w:rsid w:val="002B2E17"/>
    <w:rsid w:val="002B653A"/>
    <w:rsid w:val="002C69A5"/>
    <w:rsid w:val="002C7544"/>
    <w:rsid w:val="002E4D83"/>
    <w:rsid w:val="0034125E"/>
    <w:rsid w:val="0034451F"/>
    <w:rsid w:val="00344C9C"/>
    <w:rsid w:val="00346EEB"/>
    <w:rsid w:val="003A18DD"/>
    <w:rsid w:val="003A5383"/>
    <w:rsid w:val="003A5B7D"/>
    <w:rsid w:val="003B18EA"/>
    <w:rsid w:val="003B35F2"/>
    <w:rsid w:val="003B462F"/>
    <w:rsid w:val="003B5AAA"/>
    <w:rsid w:val="003C7D02"/>
    <w:rsid w:val="003D2C54"/>
    <w:rsid w:val="003E23D6"/>
    <w:rsid w:val="003F134A"/>
    <w:rsid w:val="003F7F66"/>
    <w:rsid w:val="004105C1"/>
    <w:rsid w:val="00450F19"/>
    <w:rsid w:val="004610F5"/>
    <w:rsid w:val="00473628"/>
    <w:rsid w:val="004C5E0C"/>
    <w:rsid w:val="004E00F4"/>
    <w:rsid w:val="004E0EF9"/>
    <w:rsid w:val="005042A9"/>
    <w:rsid w:val="00520643"/>
    <w:rsid w:val="005214BA"/>
    <w:rsid w:val="005333D3"/>
    <w:rsid w:val="005432BB"/>
    <w:rsid w:val="00576965"/>
    <w:rsid w:val="005C0DDE"/>
    <w:rsid w:val="005C15B0"/>
    <w:rsid w:val="005C57F8"/>
    <w:rsid w:val="005D3487"/>
    <w:rsid w:val="005D4479"/>
    <w:rsid w:val="005E2F2C"/>
    <w:rsid w:val="005E7361"/>
    <w:rsid w:val="005F7E5C"/>
    <w:rsid w:val="006013DC"/>
    <w:rsid w:val="00603E91"/>
    <w:rsid w:val="00615783"/>
    <w:rsid w:val="00615896"/>
    <w:rsid w:val="00625D95"/>
    <w:rsid w:val="00632BB4"/>
    <w:rsid w:val="00642A53"/>
    <w:rsid w:val="00646D06"/>
    <w:rsid w:val="00663809"/>
    <w:rsid w:val="00681431"/>
    <w:rsid w:val="006816D5"/>
    <w:rsid w:val="006834FC"/>
    <w:rsid w:val="00683C67"/>
    <w:rsid w:val="006C696D"/>
    <w:rsid w:val="006D0941"/>
    <w:rsid w:val="00705405"/>
    <w:rsid w:val="00721E24"/>
    <w:rsid w:val="00743650"/>
    <w:rsid w:val="007B5EE3"/>
    <w:rsid w:val="007B73CC"/>
    <w:rsid w:val="007C3321"/>
    <w:rsid w:val="007D0C40"/>
    <w:rsid w:val="007D1659"/>
    <w:rsid w:val="007D568D"/>
    <w:rsid w:val="007E004E"/>
    <w:rsid w:val="00803F40"/>
    <w:rsid w:val="00832D65"/>
    <w:rsid w:val="008406EC"/>
    <w:rsid w:val="00860260"/>
    <w:rsid w:val="00887BDE"/>
    <w:rsid w:val="008B72F0"/>
    <w:rsid w:val="008D092A"/>
    <w:rsid w:val="008D5B9E"/>
    <w:rsid w:val="008E3263"/>
    <w:rsid w:val="008F0CB5"/>
    <w:rsid w:val="00901C89"/>
    <w:rsid w:val="0090740A"/>
    <w:rsid w:val="00917AD8"/>
    <w:rsid w:val="00921B49"/>
    <w:rsid w:val="009359D8"/>
    <w:rsid w:val="00957FB7"/>
    <w:rsid w:val="0096277D"/>
    <w:rsid w:val="00964EB6"/>
    <w:rsid w:val="00965D37"/>
    <w:rsid w:val="0097020F"/>
    <w:rsid w:val="009806A5"/>
    <w:rsid w:val="009A5E75"/>
    <w:rsid w:val="009C09DB"/>
    <w:rsid w:val="009E0EB0"/>
    <w:rsid w:val="009F0C12"/>
    <w:rsid w:val="00A02CAE"/>
    <w:rsid w:val="00A26625"/>
    <w:rsid w:val="00A37ECF"/>
    <w:rsid w:val="00A40407"/>
    <w:rsid w:val="00A62286"/>
    <w:rsid w:val="00A672DA"/>
    <w:rsid w:val="00A6778F"/>
    <w:rsid w:val="00A87160"/>
    <w:rsid w:val="00A903F8"/>
    <w:rsid w:val="00A92938"/>
    <w:rsid w:val="00AB08A8"/>
    <w:rsid w:val="00AB50EC"/>
    <w:rsid w:val="00AD43F7"/>
    <w:rsid w:val="00AE6EDD"/>
    <w:rsid w:val="00AE6FD6"/>
    <w:rsid w:val="00B147B4"/>
    <w:rsid w:val="00B54EB5"/>
    <w:rsid w:val="00B63EEA"/>
    <w:rsid w:val="00B769A9"/>
    <w:rsid w:val="00B93725"/>
    <w:rsid w:val="00BA2D79"/>
    <w:rsid w:val="00BC63CA"/>
    <w:rsid w:val="00BE533A"/>
    <w:rsid w:val="00BF2379"/>
    <w:rsid w:val="00C03704"/>
    <w:rsid w:val="00C11D59"/>
    <w:rsid w:val="00C22FE8"/>
    <w:rsid w:val="00C252E2"/>
    <w:rsid w:val="00C652C2"/>
    <w:rsid w:val="00C81C9B"/>
    <w:rsid w:val="00C90168"/>
    <w:rsid w:val="00CA683C"/>
    <w:rsid w:val="00CB554B"/>
    <w:rsid w:val="00CE20B0"/>
    <w:rsid w:val="00D005C0"/>
    <w:rsid w:val="00D23630"/>
    <w:rsid w:val="00D41545"/>
    <w:rsid w:val="00D5535C"/>
    <w:rsid w:val="00D85912"/>
    <w:rsid w:val="00D944DC"/>
    <w:rsid w:val="00DA02FA"/>
    <w:rsid w:val="00DA103C"/>
    <w:rsid w:val="00DB02DD"/>
    <w:rsid w:val="00DD2B92"/>
    <w:rsid w:val="00DD49B0"/>
    <w:rsid w:val="00DD5119"/>
    <w:rsid w:val="00DE7495"/>
    <w:rsid w:val="00E049D9"/>
    <w:rsid w:val="00E14D2B"/>
    <w:rsid w:val="00E2717A"/>
    <w:rsid w:val="00E36A88"/>
    <w:rsid w:val="00E656A2"/>
    <w:rsid w:val="00E77524"/>
    <w:rsid w:val="00E77D96"/>
    <w:rsid w:val="00E8173E"/>
    <w:rsid w:val="00E84D97"/>
    <w:rsid w:val="00E93C94"/>
    <w:rsid w:val="00EF490C"/>
    <w:rsid w:val="00F00830"/>
    <w:rsid w:val="00F13221"/>
    <w:rsid w:val="00F13A83"/>
    <w:rsid w:val="00F17A62"/>
    <w:rsid w:val="00F34590"/>
    <w:rsid w:val="00F3718C"/>
    <w:rsid w:val="00F52C2D"/>
    <w:rsid w:val="00F64319"/>
    <w:rsid w:val="00F84F24"/>
    <w:rsid w:val="00FA1283"/>
    <w:rsid w:val="00FC62E8"/>
    <w:rsid w:val="00FD41EF"/>
    <w:rsid w:val="00FE4DC7"/>
    <w:rsid w:val="00FF20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72E6E6"/>
  <w15:docId w15:val="{368C7BAF-1273-4981-8D62-68C3F23E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rsid w:val="00043CD7"/>
    <w:pPr>
      <w:spacing w:after="0" w:line="240" w:lineRule="auto"/>
    </w:pPr>
    <w:rPr>
      <w:rFonts w:ascii="Times New Roman" w:eastAsia="Times New Roman" w:hAnsi="Times New Roman" w:cs="Times New Roman"/>
      <w:sz w:val="20"/>
      <w:szCs w:val="20"/>
      <w:lang w:eastAsia="nl-NL"/>
    </w:rPr>
  </w:style>
  <w:style w:type="character" w:customStyle="1" w:styleId="CommentaireCar">
    <w:name w:val="Commentaire Car"/>
    <w:basedOn w:val="Policepardfaut"/>
    <w:link w:val="Commentaire"/>
    <w:rsid w:val="00043CD7"/>
    <w:rPr>
      <w:rFonts w:ascii="Times New Roman" w:eastAsia="Times New Roman" w:hAnsi="Times New Roman" w:cs="Times New Roman"/>
      <w:sz w:val="20"/>
      <w:szCs w:val="20"/>
      <w:lang w:eastAsia="nl-NL"/>
    </w:rPr>
  </w:style>
  <w:style w:type="paragraph" w:styleId="Notedebasdepage">
    <w:name w:val="footnote text"/>
    <w:basedOn w:val="Normal"/>
    <w:link w:val="NotedebasdepageCar"/>
    <w:semiHidden/>
    <w:rsid w:val="003F134A"/>
    <w:pPr>
      <w:spacing w:after="0" w:line="240" w:lineRule="auto"/>
    </w:pPr>
    <w:rPr>
      <w:rFonts w:ascii="Times New Roman" w:eastAsia="Times New Roman" w:hAnsi="Times New Roman" w:cs="Times New Roman"/>
      <w:sz w:val="20"/>
      <w:szCs w:val="20"/>
      <w:lang w:eastAsia="nl-NL"/>
    </w:rPr>
  </w:style>
  <w:style w:type="character" w:customStyle="1" w:styleId="NotedebasdepageCar">
    <w:name w:val="Note de bas de page Car"/>
    <w:basedOn w:val="Policepardfaut"/>
    <w:link w:val="Notedebasdepage"/>
    <w:semiHidden/>
    <w:rsid w:val="003F134A"/>
    <w:rPr>
      <w:rFonts w:ascii="Times New Roman" w:eastAsia="Times New Roman" w:hAnsi="Times New Roman" w:cs="Times New Roman"/>
      <w:sz w:val="20"/>
      <w:szCs w:val="20"/>
      <w:lang w:eastAsia="nl-NL"/>
    </w:rPr>
  </w:style>
  <w:style w:type="character" w:styleId="Appelnotedebasdep">
    <w:name w:val="footnote reference"/>
    <w:semiHidden/>
    <w:rsid w:val="001E2F18"/>
    <w:rPr>
      <w:vertAlign w:val="superscript"/>
    </w:rPr>
  </w:style>
  <w:style w:type="character" w:styleId="Lienhypertexte">
    <w:name w:val="Hyperlink"/>
    <w:basedOn w:val="Policepardfaut"/>
    <w:uiPriority w:val="99"/>
    <w:unhideWhenUsed/>
    <w:rsid w:val="0011476B"/>
    <w:rPr>
      <w:color w:val="0563C1" w:themeColor="hyperlink"/>
      <w:u w:val="single"/>
    </w:rPr>
  </w:style>
  <w:style w:type="paragraph" w:styleId="Paragraphedeliste">
    <w:name w:val="List Paragraph"/>
    <w:basedOn w:val="Normal"/>
    <w:uiPriority w:val="34"/>
    <w:qFormat/>
    <w:rsid w:val="00CA683C"/>
    <w:pPr>
      <w:ind w:left="720"/>
      <w:contextualSpacing/>
    </w:pPr>
  </w:style>
  <w:style w:type="paragraph" w:styleId="En-tte">
    <w:name w:val="header"/>
    <w:basedOn w:val="Normal"/>
    <w:link w:val="En-tteCar"/>
    <w:uiPriority w:val="99"/>
    <w:unhideWhenUsed/>
    <w:rsid w:val="00A02CAE"/>
    <w:pPr>
      <w:tabs>
        <w:tab w:val="center" w:pos="4536"/>
        <w:tab w:val="right" w:pos="9072"/>
      </w:tabs>
      <w:spacing w:after="0" w:line="240" w:lineRule="auto"/>
    </w:pPr>
  </w:style>
  <w:style w:type="character" w:customStyle="1" w:styleId="En-tteCar">
    <w:name w:val="En-tête Car"/>
    <w:basedOn w:val="Policepardfaut"/>
    <w:link w:val="En-tte"/>
    <w:uiPriority w:val="99"/>
    <w:rsid w:val="00A02CAE"/>
  </w:style>
  <w:style w:type="paragraph" w:styleId="Pieddepage">
    <w:name w:val="footer"/>
    <w:basedOn w:val="Normal"/>
    <w:link w:val="PieddepageCar"/>
    <w:uiPriority w:val="99"/>
    <w:unhideWhenUsed/>
    <w:rsid w:val="00A02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2CAE"/>
  </w:style>
  <w:style w:type="character" w:styleId="Marquedecommentaire">
    <w:name w:val="annotation reference"/>
    <w:basedOn w:val="Policepardfaut"/>
    <w:uiPriority w:val="99"/>
    <w:semiHidden/>
    <w:unhideWhenUsed/>
    <w:rsid w:val="001A41C5"/>
    <w:rPr>
      <w:sz w:val="16"/>
      <w:szCs w:val="16"/>
    </w:rPr>
  </w:style>
  <w:style w:type="paragraph" w:styleId="Objetducommentaire">
    <w:name w:val="annotation subject"/>
    <w:basedOn w:val="Commentaire"/>
    <w:next w:val="Commentaire"/>
    <w:link w:val="ObjetducommentaireCar"/>
    <w:uiPriority w:val="99"/>
    <w:semiHidden/>
    <w:unhideWhenUsed/>
    <w:rsid w:val="001A41C5"/>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1C5"/>
    <w:rPr>
      <w:rFonts w:ascii="Times New Roman" w:eastAsia="Times New Roman" w:hAnsi="Times New Roman" w:cs="Times New Roman"/>
      <w:b/>
      <w:bCs/>
      <w:sz w:val="20"/>
      <w:szCs w:val="20"/>
      <w:lang w:eastAsia="nl-NL"/>
    </w:rPr>
  </w:style>
  <w:style w:type="paragraph" w:styleId="Textedebulles">
    <w:name w:val="Balloon Text"/>
    <w:basedOn w:val="Normal"/>
    <w:link w:val="TextedebullesCar"/>
    <w:uiPriority w:val="99"/>
    <w:semiHidden/>
    <w:unhideWhenUsed/>
    <w:rsid w:val="001A41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41C5"/>
    <w:rPr>
      <w:rFonts w:ascii="Segoe UI" w:hAnsi="Segoe UI" w:cs="Segoe UI"/>
      <w:sz w:val="18"/>
      <w:szCs w:val="18"/>
    </w:rPr>
  </w:style>
  <w:style w:type="character" w:customStyle="1" w:styleId="apple-converted-space">
    <w:name w:val="apple-converted-space"/>
    <w:basedOn w:val="Policepardfaut"/>
    <w:rsid w:val="005C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60923">
      <w:bodyDiv w:val="1"/>
      <w:marLeft w:val="0"/>
      <w:marRight w:val="0"/>
      <w:marTop w:val="0"/>
      <w:marBottom w:val="0"/>
      <w:divBdr>
        <w:top w:val="none" w:sz="0" w:space="0" w:color="auto"/>
        <w:left w:val="none" w:sz="0" w:space="0" w:color="auto"/>
        <w:bottom w:val="none" w:sz="0" w:space="0" w:color="auto"/>
        <w:right w:val="none" w:sz="0" w:space="0" w:color="auto"/>
      </w:divBdr>
      <w:divsChild>
        <w:div w:id="1285621614">
          <w:marLeft w:val="0"/>
          <w:marRight w:val="0"/>
          <w:marTop w:val="0"/>
          <w:marBottom w:val="0"/>
          <w:divBdr>
            <w:top w:val="none" w:sz="0" w:space="0" w:color="auto"/>
            <w:left w:val="none" w:sz="0" w:space="0" w:color="auto"/>
            <w:bottom w:val="none" w:sz="0" w:space="0" w:color="auto"/>
            <w:right w:val="none" w:sz="0" w:space="0" w:color="auto"/>
          </w:divBdr>
          <w:divsChild>
            <w:div w:id="816842834">
              <w:marLeft w:val="0"/>
              <w:marRight w:val="0"/>
              <w:marTop w:val="0"/>
              <w:marBottom w:val="0"/>
              <w:divBdr>
                <w:top w:val="none" w:sz="0" w:space="0" w:color="auto"/>
                <w:left w:val="none" w:sz="0" w:space="0" w:color="auto"/>
                <w:bottom w:val="none" w:sz="0" w:space="0" w:color="auto"/>
                <w:right w:val="none" w:sz="0" w:space="0" w:color="auto"/>
              </w:divBdr>
              <w:divsChild>
                <w:div w:id="1696229158">
                  <w:marLeft w:val="0"/>
                  <w:marRight w:val="0"/>
                  <w:marTop w:val="0"/>
                  <w:marBottom w:val="0"/>
                  <w:divBdr>
                    <w:top w:val="none" w:sz="0" w:space="0" w:color="auto"/>
                    <w:left w:val="none" w:sz="0" w:space="0" w:color="auto"/>
                    <w:bottom w:val="none" w:sz="0" w:space="0" w:color="auto"/>
                    <w:right w:val="none" w:sz="0" w:space="0" w:color="auto"/>
                  </w:divBdr>
                  <w:divsChild>
                    <w:div w:id="672486875">
                      <w:marLeft w:val="1"/>
                      <w:marRight w:val="1"/>
                      <w:marTop w:val="0"/>
                      <w:marBottom w:val="0"/>
                      <w:divBdr>
                        <w:top w:val="none" w:sz="0" w:space="0" w:color="auto"/>
                        <w:left w:val="none" w:sz="0" w:space="0" w:color="auto"/>
                        <w:bottom w:val="none" w:sz="0" w:space="0" w:color="auto"/>
                        <w:right w:val="none" w:sz="0" w:space="0" w:color="auto"/>
                      </w:divBdr>
                      <w:divsChild>
                        <w:div w:id="1960911225">
                          <w:marLeft w:val="0"/>
                          <w:marRight w:val="0"/>
                          <w:marTop w:val="0"/>
                          <w:marBottom w:val="0"/>
                          <w:divBdr>
                            <w:top w:val="none" w:sz="0" w:space="0" w:color="auto"/>
                            <w:left w:val="none" w:sz="0" w:space="0" w:color="auto"/>
                            <w:bottom w:val="none" w:sz="0" w:space="0" w:color="auto"/>
                            <w:right w:val="none" w:sz="0" w:space="0" w:color="auto"/>
                          </w:divBdr>
                          <w:divsChild>
                            <w:div w:id="1010638293">
                              <w:marLeft w:val="0"/>
                              <w:marRight w:val="0"/>
                              <w:marTop w:val="0"/>
                              <w:marBottom w:val="360"/>
                              <w:divBdr>
                                <w:top w:val="none" w:sz="0" w:space="0" w:color="auto"/>
                                <w:left w:val="none" w:sz="0" w:space="0" w:color="auto"/>
                                <w:bottom w:val="none" w:sz="0" w:space="0" w:color="auto"/>
                                <w:right w:val="none" w:sz="0" w:space="0" w:color="auto"/>
                              </w:divBdr>
                              <w:divsChild>
                                <w:div w:id="274481615">
                                  <w:marLeft w:val="0"/>
                                  <w:marRight w:val="0"/>
                                  <w:marTop w:val="0"/>
                                  <w:marBottom w:val="0"/>
                                  <w:divBdr>
                                    <w:top w:val="none" w:sz="0" w:space="0" w:color="auto"/>
                                    <w:left w:val="none" w:sz="0" w:space="0" w:color="auto"/>
                                    <w:bottom w:val="none" w:sz="0" w:space="0" w:color="auto"/>
                                    <w:right w:val="none" w:sz="0" w:space="0" w:color="auto"/>
                                  </w:divBdr>
                                  <w:divsChild>
                                    <w:div w:id="4670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C251-94E9-4A47-8843-E217AAB1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15</Pages>
  <Words>6696</Words>
  <Characters>36829</Characters>
  <Application>Microsoft Office Word</Application>
  <DocSecurity>0</DocSecurity>
  <Lines>306</Lines>
  <Paragraphs>86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Van der Meerschen</dc:creator>
  <cp:keywords/>
  <dc:description/>
  <cp:lastModifiedBy>Paul LAURENT</cp:lastModifiedBy>
  <cp:revision>155</cp:revision>
  <dcterms:created xsi:type="dcterms:W3CDTF">2016-05-20T09:08:00Z</dcterms:created>
  <dcterms:modified xsi:type="dcterms:W3CDTF">2018-10-23T12:55:00Z</dcterms:modified>
</cp:coreProperties>
</file>